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E1FC4">
        <w:trPr>
          <w:trHeight w:hRule="exact" w:val="1528"/>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1419" w:type="dxa"/>
          </w:tcPr>
          <w:p w:rsidR="000E1FC4" w:rsidRDefault="000E1FC4"/>
        </w:tc>
        <w:tc>
          <w:tcPr>
            <w:tcW w:w="710" w:type="dxa"/>
          </w:tcPr>
          <w:p w:rsidR="000E1FC4" w:rsidRDefault="000E1FC4"/>
        </w:tc>
        <w:tc>
          <w:tcPr>
            <w:tcW w:w="5543" w:type="dxa"/>
            <w:gridSpan w:val="4"/>
            <w:shd w:val="clear" w:color="000000" w:fill="FFFFFF"/>
            <w:tcMar>
              <w:left w:w="34" w:type="dxa"/>
              <w:right w:w="34" w:type="dxa"/>
            </w:tcMar>
          </w:tcPr>
          <w:p w:rsidR="000E1FC4" w:rsidRDefault="001E6073">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0E1FC4">
        <w:trPr>
          <w:trHeight w:hRule="exact" w:val="138"/>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1419" w:type="dxa"/>
          </w:tcPr>
          <w:p w:rsidR="000E1FC4" w:rsidRDefault="000E1FC4"/>
        </w:tc>
        <w:tc>
          <w:tcPr>
            <w:tcW w:w="710" w:type="dxa"/>
          </w:tcPr>
          <w:p w:rsidR="000E1FC4" w:rsidRDefault="000E1FC4"/>
        </w:tc>
        <w:tc>
          <w:tcPr>
            <w:tcW w:w="426" w:type="dxa"/>
          </w:tcPr>
          <w:p w:rsidR="000E1FC4" w:rsidRDefault="000E1FC4"/>
        </w:tc>
        <w:tc>
          <w:tcPr>
            <w:tcW w:w="1277" w:type="dxa"/>
          </w:tcPr>
          <w:p w:rsidR="000E1FC4" w:rsidRDefault="000E1FC4"/>
        </w:tc>
        <w:tc>
          <w:tcPr>
            <w:tcW w:w="993" w:type="dxa"/>
          </w:tcPr>
          <w:p w:rsidR="000E1FC4" w:rsidRDefault="000E1FC4"/>
        </w:tc>
        <w:tc>
          <w:tcPr>
            <w:tcW w:w="2836" w:type="dxa"/>
          </w:tcPr>
          <w:p w:rsidR="000E1FC4" w:rsidRDefault="000E1FC4"/>
        </w:tc>
      </w:tr>
      <w:tr w:rsidR="000E1FC4">
        <w:trPr>
          <w:trHeight w:hRule="exact" w:val="585"/>
        </w:trPr>
        <w:tc>
          <w:tcPr>
            <w:tcW w:w="10221" w:type="dxa"/>
            <w:gridSpan w:val="10"/>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E1FC4" w:rsidRDefault="001E607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E1FC4">
        <w:trPr>
          <w:trHeight w:hRule="exact" w:val="314"/>
        </w:trPr>
        <w:tc>
          <w:tcPr>
            <w:tcW w:w="10221" w:type="dxa"/>
            <w:gridSpan w:val="10"/>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E1FC4">
        <w:trPr>
          <w:trHeight w:hRule="exact" w:val="211"/>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1419" w:type="dxa"/>
          </w:tcPr>
          <w:p w:rsidR="000E1FC4" w:rsidRDefault="000E1FC4"/>
        </w:tc>
        <w:tc>
          <w:tcPr>
            <w:tcW w:w="710" w:type="dxa"/>
          </w:tcPr>
          <w:p w:rsidR="000E1FC4" w:rsidRDefault="000E1FC4"/>
        </w:tc>
        <w:tc>
          <w:tcPr>
            <w:tcW w:w="426" w:type="dxa"/>
          </w:tcPr>
          <w:p w:rsidR="000E1FC4" w:rsidRDefault="000E1FC4"/>
        </w:tc>
        <w:tc>
          <w:tcPr>
            <w:tcW w:w="1277" w:type="dxa"/>
          </w:tcPr>
          <w:p w:rsidR="000E1FC4" w:rsidRDefault="000E1FC4"/>
        </w:tc>
        <w:tc>
          <w:tcPr>
            <w:tcW w:w="993" w:type="dxa"/>
          </w:tcPr>
          <w:p w:rsidR="000E1FC4" w:rsidRDefault="000E1FC4"/>
        </w:tc>
        <w:tc>
          <w:tcPr>
            <w:tcW w:w="2836" w:type="dxa"/>
          </w:tcPr>
          <w:p w:rsidR="000E1FC4" w:rsidRDefault="000E1FC4"/>
        </w:tc>
      </w:tr>
      <w:tr w:rsidR="000E1FC4">
        <w:trPr>
          <w:trHeight w:hRule="exact" w:val="277"/>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1419" w:type="dxa"/>
          </w:tcPr>
          <w:p w:rsidR="000E1FC4" w:rsidRDefault="000E1FC4"/>
        </w:tc>
        <w:tc>
          <w:tcPr>
            <w:tcW w:w="710" w:type="dxa"/>
          </w:tcPr>
          <w:p w:rsidR="000E1FC4" w:rsidRDefault="000E1FC4"/>
        </w:tc>
        <w:tc>
          <w:tcPr>
            <w:tcW w:w="426" w:type="dxa"/>
          </w:tcPr>
          <w:p w:rsidR="000E1FC4" w:rsidRDefault="000E1FC4"/>
        </w:tc>
        <w:tc>
          <w:tcPr>
            <w:tcW w:w="1277" w:type="dxa"/>
          </w:tcPr>
          <w:p w:rsidR="000E1FC4" w:rsidRDefault="000E1FC4"/>
        </w:tc>
        <w:tc>
          <w:tcPr>
            <w:tcW w:w="3842" w:type="dxa"/>
            <w:gridSpan w:val="2"/>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УТВЕРЖДАЮ</w:t>
            </w:r>
          </w:p>
        </w:tc>
      </w:tr>
      <w:tr w:rsidR="000E1FC4">
        <w:trPr>
          <w:trHeight w:hRule="exact" w:val="972"/>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1419" w:type="dxa"/>
          </w:tcPr>
          <w:p w:rsidR="000E1FC4" w:rsidRDefault="000E1FC4"/>
        </w:tc>
        <w:tc>
          <w:tcPr>
            <w:tcW w:w="710" w:type="dxa"/>
          </w:tcPr>
          <w:p w:rsidR="000E1FC4" w:rsidRDefault="000E1FC4"/>
        </w:tc>
        <w:tc>
          <w:tcPr>
            <w:tcW w:w="426" w:type="dxa"/>
          </w:tcPr>
          <w:p w:rsidR="000E1FC4" w:rsidRDefault="000E1FC4"/>
        </w:tc>
        <w:tc>
          <w:tcPr>
            <w:tcW w:w="1277" w:type="dxa"/>
          </w:tcPr>
          <w:p w:rsidR="000E1FC4" w:rsidRDefault="000E1FC4"/>
        </w:tc>
        <w:tc>
          <w:tcPr>
            <w:tcW w:w="3842" w:type="dxa"/>
            <w:gridSpan w:val="2"/>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E1FC4" w:rsidRDefault="000E1FC4">
            <w:pPr>
              <w:spacing w:after="0" w:line="240" w:lineRule="auto"/>
              <w:jc w:val="center"/>
              <w:rPr>
                <w:sz w:val="24"/>
                <w:szCs w:val="24"/>
              </w:rPr>
            </w:pPr>
          </w:p>
          <w:p w:rsidR="000E1FC4" w:rsidRDefault="001E607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E1FC4">
        <w:trPr>
          <w:trHeight w:hRule="exact" w:val="277"/>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1419" w:type="dxa"/>
          </w:tcPr>
          <w:p w:rsidR="000E1FC4" w:rsidRDefault="000E1FC4"/>
        </w:tc>
        <w:tc>
          <w:tcPr>
            <w:tcW w:w="710" w:type="dxa"/>
          </w:tcPr>
          <w:p w:rsidR="000E1FC4" w:rsidRDefault="000E1FC4"/>
        </w:tc>
        <w:tc>
          <w:tcPr>
            <w:tcW w:w="426" w:type="dxa"/>
          </w:tcPr>
          <w:p w:rsidR="000E1FC4" w:rsidRDefault="000E1FC4"/>
        </w:tc>
        <w:tc>
          <w:tcPr>
            <w:tcW w:w="1277" w:type="dxa"/>
          </w:tcPr>
          <w:p w:rsidR="000E1FC4" w:rsidRDefault="000E1FC4"/>
        </w:tc>
        <w:tc>
          <w:tcPr>
            <w:tcW w:w="3842" w:type="dxa"/>
            <w:gridSpan w:val="2"/>
            <w:shd w:val="clear" w:color="000000" w:fill="FFFFFF"/>
            <w:tcMar>
              <w:left w:w="34" w:type="dxa"/>
              <w:right w:w="34" w:type="dxa"/>
            </w:tcMar>
          </w:tcPr>
          <w:p w:rsidR="000E1FC4" w:rsidRDefault="001E6073">
            <w:pPr>
              <w:spacing w:after="0" w:line="240" w:lineRule="auto"/>
              <w:jc w:val="right"/>
              <w:rPr>
                <w:sz w:val="24"/>
                <w:szCs w:val="24"/>
              </w:rPr>
            </w:pPr>
            <w:r>
              <w:rPr>
                <w:rFonts w:ascii="Times New Roman" w:hAnsi="Times New Roman" w:cs="Times New Roman"/>
                <w:color w:val="000000"/>
                <w:sz w:val="24"/>
                <w:szCs w:val="24"/>
              </w:rPr>
              <w:t>28.03.2022</w:t>
            </w:r>
          </w:p>
        </w:tc>
      </w:tr>
      <w:tr w:rsidR="000E1FC4">
        <w:trPr>
          <w:trHeight w:hRule="exact" w:val="277"/>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1419" w:type="dxa"/>
          </w:tcPr>
          <w:p w:rsidR="000E1FC4" w:rsidRDefault="000E1FC4"/>
        </w:tc>
        <w:tc>
          <w:tcPr>
            <w:tcW w:w="710" w:type="dxa"/>
          </w:tcPr>
          <w:p w:rsidR="000E1FC4" w:rsidRDefault="000E1FC4"/>
        </w:tc>
        <w:tc>
          <w:tcPr>
            <w:tcW w:w="426" w:type="dxa"/>
          </w:tcPr>
          <w:p w:rsidR="000E1FC4" w:rsidRDefault="000E1FC4"/>
        </w:tc>
        <w:tc>
          <w:tcPr>
            <w:tcW w:w="1277" w:type="dxa"/>
          </w:tcPr>
          <w:p w:rsidR="000E1FC4" w:rsidRDefault="000E1FC4"/>
        </w:tc>
        <w:tc>
          <w:tcPr>
            <w:tcW w:w="993" w:type="dxa"/>
          </w:tcPr>
          <w:p w:rsidR="000E1FC4" w:rsidRDefault="000E1FC4"/>
        </w:tc>
        <w:tc>
          <w:tcPr>
            <w:tcW w:w="2836" w:type="dxa"/>
          </w:tcPr>
          <w:p w:rsidR="000E1FC4" w:rsidRDefault="000E1FC4"/>
        </w:tc>
      </w:tr>
      <w:tr w:rsidR="000E1FC4">
        <w:trPr>
          <w:trHeight w:hRule="exact" w:val="416"/>
        </w:trPr>
        <w:tc>
          <w:tcPr>
            <w:tcW w:w="10221" w:type="dxa"/>
            <w:gridSpan w:val="10"/>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E1FC4">
        <w:trPr>
          <w:trHeight w:hRule="exact" w:val="1135"/>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4834" w:type="dxa"/>
            <w:gridSpan w:val="5"/>
            <w:shd w:val="clear" w:color="000000" w:fill="FFFFFF"/>
            <w:tcMar>
              <w:left w:w="34" w:type="dxa"/>
              <w:right w:w="34" w:type="dxa"/>
            </w:tcMar>
          </w:tcPr>
          <w:p w:rsidR="000E1FC4" w:rsidRDefault="001E6073">
            <w:pPr>
              <w:spacing w:after="0" w:line="240" w:lineRule="auto"/>
              <w:jc w:val="center"/>
              <w:rPr>
                <w:sz w:val="32"/>
                <w:szCs w:val="32"/>
              </w:rPr>
            </w:pPr>
            <w:r>
              <w:rPr>
                <w:rFonts w:ascii="Times New Roman" w:hAnsi="Times New Roman" w:cs="Times New Roman"/>
                <w:color w:val="000000"/>
                <w:sz w:val="32"/>
                <w:szCs w:val="32"/>
              </w:rPr>
              <w:t>Логистическая поддержка интернет торговли</w:t>
            </w:r>
          </w:p>
          <w:p w:rsidR="000E1FC4" w:rsidRDefault="001E6073">
            <w:pPr>
              <w:spacing w:after="0" w:line="240" w:lineRule="auto"/>
              <w:jc w:val="center"/>
              <w:rPr>
                <w:sz w:val="32"/>
                <w:szCs w:val="32"/>
              </w:rPr>
            </w:pPr>
            <w:r>
              <w:rPr>
                <w:rFonts w:ascii="Times New Roman" w:hAnsi="Times New Roman" w:cs="Times New Roman"/>
                <w:color w:val="000000"/>
                <w:sz w:val="32"/>
                <w:szCs w:val="32"/>
              </w:rPr>
              <w:t>К.М.03.ДВ.01.01</w:t>
            </w:r>
          </w:p>
        </w:tc>
        <w:tc>
          <w:tcPr>
            <w:tcW w:w="2836" w:type="dxa"/>
          </w:tcPr>
          <w:p w:rsidR="000E1FC4" w:rsidRDefault="000E1FC4"/>
        </w:tc>
      </w:tr>
      <w:tr w:rsidR="000E1FC4">
        <w:trPr>
          <w:trHeight w:hRule="exact" w:val="277"/>
        </w:trPr>
        <w:tc>
          <w:tcPr>
            <w:tcW w:w="10221" w:type="dxa"/>
            <w:gridSpan w:val="10"/>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E1FC4">
        <w:trPr>
          <w:trHeight w:hRule="exact" w:val="1111"/>
        </w:trPr>
        <w:tc>
          <w:tcPr>
            <w:tcW w:w="143" w:type="dxa"/>
          </w:tcPr>
          <w:p w:rsidR="000E1FC4" w:rsidRDefault="000E1FC4"/>
        </w:tc>
        <w:tc>
          <w:tcPr>
            <w:tcW w:w="285" w:type="dxa"/>
          </w:tcPr>
          <w:p w:rsidR="000E1FC4" w:rsidRDefault="000E1FC4"/>
        </w:tc>
        <w:tc>
          <w:tcPr>
            <w:tcW w:w="9795" w:type="dxa"/>
            <w:gridSpan w:val="8"/>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0E1FC4" w:rsidRDefault="001E607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0E1FC4" w:rsidRDefault="001E60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E1FC4">
        <w:trPr>
          <w:trHeight w:hRule="exact" w:val="833"/>
        </w:trPr>
        <w:tc>
          <w:tcPr>
            <w:tcW w:w="10221" w:type="dxa"/>
            <w:gridSpan w:val="10"/>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0E1FC4">
        <w:trPr>
          <w:trHeight w:hRule="exact" w:val="277"/>
        </w:trPr>
        <w:tc>
          <w:tcPr>
            <w:tcW w:w="3984" w:type="dxa"/>
            <w:gridSpan w:val="5"/>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E1FC4" w:rsidRDefault="000E1FC4"/>
        </w:tc>
        <w:tc>
          <w:tcPr>
            <w:tcW w:w="426" w:type="dxa"/>
          </w:tcPr>
          <w:p w:rsidR="000E1FC4" w:rsidRDefault="000E1FC4"/>
        </w:tc>
        <w:tc>
          <w:tcPr>
            <w:tcW w:w="1277" w:type="dxa"/>
          </w:tcPr>
          <w:p w:rsidR="000E1FC4" w:rsidRDefault="000E1FC4"/>
        </w:tc>
        <w:tc>
          <w:tcPr>
            <w:tcW w:w="993" w:type="dxa"/>
          </w:tcPr>
          <w:p w:rsidR="000E1FC4" w:rsidRDefault="000E1FC4"/>
        </w:tc>
        <w:tc>
          <w:tcPr>
            <w:tcW w:w="2836" w:type="dxa"/>
          </w:tcPr>
          <w:p w:rsidR="000E1FC4" w:rsidRDefault="000E1FC4"/>
        </w:tc>
      </w:tr>
      <w:tr w:rsidR="000E1FC4">
        <w:trPr>
          <w:trHeight w:hRule="exact" w:val="155"/>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1419" w:type="dxa"/>
          </w:tcPr>
          <w:p w:rsidR="000E1FC4" w:rsidRDefault="000E1FC4"/>
        </w:tc>
        <w:tc>
          <w:tcPr>
            <w:tcW w:w="710" w:type="dxa"/>
          </w:tcPr>
          <w:p w:rsidR="000E1FC4" w:rsidRDefault="000E1FC4"/>
        </w:tc>
        <w:tc>
          <w:tcPr>
            <w:tcW w:w="426" w:type="dxa"/>
          </w:tcPr>
          <w:p w:rsidR="000E1FC4" w:rsidRDefault="000E1FC4"/>
        </w:tc>
        <w:tc>
          <w:tcPr>
            <w:tcW w:w="1277" w:type="dxa"/>
          </w:tcPr>
          <w:p w:rsidR="000E1FC4" w:rsidRDefault="000E1FC4"/>
        </w:tc>
        <w:tc>
          <w:tcPr>
            <w:tcW w:w="993" w:type="dxa"/>
          </w:tcPr>
          <w:p w:rsidR="000E1FC4" w:rsidRDefault="000E1FC4"/>
        </w:tc>
        <w:tc>
          <w:tcPr>
            <w:tcW w:w="2836" w:type="dxa"/>
          </w:tcPr>
          <w:p w:rsidR="000E1FC4" w:rsidRDefault="000E1FC4"/>
        </w:tc>
      </w:tr>
      <w:tr w:rsidR="000E1F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ФИНАНСЫ И ЭКОНОМИКА</w:t>
            </w:r>
          </w:p>
        </w:tc>
      </w:tr>
      <w:tr w:rsidR="000E1F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0E1FC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0E1FC4">
        <w:trPr>
          <w:trHeight w:hRule="exact" w:val="124"/>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1419" w:type="dxa"/>
          </w:tcPr>
          <w:p w:rsidR="000E1FC4" w:rsidRDefault="000E1FC4"/>
        </w:tc>
        <w:tc>
          <w:tcPr>
            <w:tcW w:w="710" w:type="dxa"/>
          </w:tcPr>
          <w:p w:rsidR="000E1FC4" w:rsidRDefault="000E1FC4"/>
        </w:tc>
        <w:tc>
          <w:tcPr>
            <w:tcW w:w="426" w:type="dxa"/>
          </w:tcPr>
          <w:p w:rsidR="000E1FC4" w:rsidRDefault="000E1FC4"/>
        </w:tc>
        <w:tc>
          <w:tcPr>
            <w:tcW w:w="1277" w:type="dxa"/>
          </w:tcPr>
          <w:p w:rsidR="000E1FC4" w:rsidRDefault="000E1FC4"/>
        </w:tc>
        <w:tc>
          <w:tcPr>
            <w:tcW w:w="993" w:type="dxa"/>
          </w:tcPr>
          <w:p w:rsidR="000E1FC4" w:rsidRDefault="000E1FC4"/>
        </w:tc>
        <w:tc>
          <w:tcPr>
            <w:tcW w:w="2836" w:type="dxa"/>
          </w:tcPr>
          <w:p w:rsidR="000E1FC4" w:rsidRDefault="000E1FC4"/>
        </w:tc>
      </w:tr>
      <w:tr w:rsidR="000E1FC4">
        <w:trPr>
          <w:trHeight w:hRule="exact" w:val="277"/>
        </w:trPr>
        <w:tc>
          <w:tcPr>
            <w:tcW w:w="5118" w:type="dxa"/>
            <w:gridSpan w:val="7"/>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0E1FC4">
        <w:trPr>
          <w:trHeight w:hRule="exact" w:val="577"/>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1419" w:type="dxa"/>
          </w:tcPr>
          <w:p w:rsidR="000E1FC4" w:rsidRDefault="000E1FC4"/>
        </w:tc>
        <w:tc>
          <w:tcPr>
            <w:tcW w:w="710" w:type="dxa"/>
          </w:tcPr>
          <w:p w:rsidR="000E1FC4" w:rsidRDefault="000E1FC4"/>
        </w:tc>
        <w:tc>
          <w:tcPr>
            <w:tcW w:w="426" w:type="dxa"/>
          </w:tcPr>
          <w:p w:rsidR="000E1FC4" w:rsidRDefault="000E1FC4"/>
        </w:tc>
        <w:tc>
          <w:tcPr>
            <w:tcW w:w="5118" w:type="dxa"/>
            <w:gridSpan w:val="3"/>
            <w:vMerge/>
            <w:shd w:val="clear" w:color="000000" w:fill="FFFFFF"/>
            <w:tcMar>
              <w:left w:w="34" w:type="dxa"/>
              <w:right w:w="34" w:type="dxa"/>
            </w:tcMar>
          </w:tcPr>
          <w:p w:rsidR="000E1FC4" w:rsidRDefault="000E1FC4"/>
        </w:tc>
      </w:tr>
      <w:tr w:rsidR="000E1FC4">
        <w:trPr>
          <w:trHeight w:hRule="exact" w:val="2621"/>
        </w:trPr>
        <w:tc>
          <w:tcPr>
            <w:tcW w:w="143" w:type="dxa"/>
          </w:tcPr>
          <w:p w:rsidR="000E1FC4" w:rsidRDefault="000E1FC4"/>
        </w:tc>
        <w:tc>
          <w:tcPr>
            <w:tcW w:w="285" w:type="dxa"/>
          </w:tcPr>
          <w:p w:rsidR="000E1FC4" w:rsidRDefault="000E1FC4"/>
        </w:tc>
        <w:tc>
          <w:tcPr>
            <w:tcW w:w="710" w:type="dxa"/>
          </w:tcPr>
          <w:p w:rsidR="000E1FC4" w:rsidRDefault="000E1FC4"/>
        </w:tc>
        <w:tc>
          <w:tcPr>
            <w:tcW w:w="1419" w:type="dxa"/>
          </w:tcPr>
          <w:p w:rsidR="000E1FC4" w:rsidRDefault="000E1FC4"/>
        </w:tc>
        <w:tc>
          <w:tcPr>
            <w:tcW w:w="1419" w:type="dxa"/>
          </w:tcPr>
          <w:p w:rsidR="000E1FC4" w:rsidRDefault="000E1FC4"/>
        </w:tc>
        <w:tc>
          <w:tcPr>
            <w:tcW w:w="710" w:type="dxa"/>
          </w:tcPr>
          <w:p w:rsidR="000E1FC4" w:rsidRDefault="000E1FC4"/>
        </w:tc>
        <w:tc>
          <w:tcPr>
            <w:tcW w:w="426" w:type="dxa"/>
          </w:tcPr>
          <w:p w:rsidR="000E1FC4" w:rsidRDefault="000E1FC4"/>
        </w:tc>
        <w:tc>
          <w:tcPr>
            <w:tcW w:w="1277" w:type="dxa"/>
          </w:tcPr>
          <w:p w:rsidR="000E1FC4" w:rsidRDefault="000E1FC4"/>
        </w:tc>
        <w:tc>
          <w:tcPr>
            <w:tcW w:w="993" w:type="dxa"/>
          </w:tcPr>
          <w:p w:rsidR="000E1FC4" w:rsidRDefault="000E1FC4"/>
        </w:tc>
        <w:tc>
          <w:tcPr>
            <w:tcW w:w="2836" w:type="dxa"/>
          </w:tcPr>
          <w:p w:rsidR="000E1FC4" w:rsidRDefault="000E1FC4"/>
        </w:tc>
      </w:tr>
      <w:tr w:rsidR="000E1FC4">
        <w:trPr>
          <w:trHeight w:hRule="exact" w:val="277"/>
        </w:trPr>
        <w:tc>
          <w:tcPr>
            <w:tcW w:w="143" w:type="dxa"/>
          </w:tcPr>
          <w:p w:rsidR="000E1FC4" w:rsidRDefault="000E1FC4"/>
        </w:tc>
        <w:tc>
          <w:tcPr>
            <w:tcW w:w="10079" w:type="dxa"/>
            <w:gridSpan w:val="9"/>
            <w:vMerge w:val="restart"/>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E1FC4">
        <w:trPr>
          <w:trHeight w:hRule="exact" w:val="138"/>
        </w:trPr>
        <w:tc>
          <w:tcPr>
            <w:tcW w:w="143" w:type="dxa"/>
          </w:tcPr>
          <w:p w:rsidR="000E1FC4" w:rsidRDefault="000E1FC4"/>
        </w:tc>
        <w:tc>
          <w:tcPr>
            <w:tcW w:w="10079" w:type="dxa"/>
            <w:gridSpan w:val="9"/>
            <w:vMerge/>
            <w:shd w:val="clear" w:color="000000" w:fill="FFFFFF"/>
            <w:tcMar>
              <w:left w:w="34" w:type="dxa"/>
              <w:right w:w="34" w:type="dxa"/>
            </w:tcMar>
          </w:tcPr>
          <w:p w:rsidR="000E1FC4" w:rsidRDefault="000E1FC4"/>
        </w:tc>
      </w:tr>
      <w:tr w:rsidR="000E1FC4">
        <w:trPr>
          <w:trHeight w:hRule="exact" w:val="1666"/>
        </w:trPr>
        <w:tc>
          <w:tcPr>
            <w:tcW w:w="143" w:type="dxa"/>
          </w:tcPr>
          <w:p w:rsidR="000E1FC4" w:rsidRDefault="000E1FC4"/>
        </w:tc>
        <w:tc>
          <w:tcPr>
            <w:tcW w:w="10079" w:type="dxa"/>
            <w:gridSpan w:val="9"/>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E1FC4" w:rsidRDefault="000E1FC4">
            <w:pPr>
              <w:spacing w:after="0" w:line="240" w:lineRule="auto"/>
              <w:jc w:val="center"/>
              <w:rPr>
                <w:sz w:val="24"/>
                <w:szCs w:val="24"/>
              </w:rPr>
            </w:pPr>
          </w:p>
          <w:p w:rsidR="000E1FC4" w:rsidRDefault="001E607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E1FC4" w:rsidRDefault="000E1FC4">
            <w:pPr>
              <w:spacing w:after="0" w:line="240" w:lineRule="auto"/>
              <w:jc w:val="center"/>
              <w:rPr>
                <w:sz w:val="24"/>
                <w:szCs w:val="24"/>
              </w:rPr>
            </w:pPr>
          </w:p>
          <w:p w:rsidR="000E1FC4" w:rsidRDefault="001E6073">
            <w:pPr>
              <w:spacing w:after="0" w:line="240" w:lineRule="auto"/>
              <w:jc w:val="center"/>
              <w:rPr>
                <w:sz w:val="24"/>
                <w:szCs w:val="24"/>
              </w:rPr>
            </w:pPr>
            <w:r>
              <w:rPr>
                <w:rFonts w:ascii="Times New Roman" w:hAnsi="Times New Roman" w:cs="Times New Roman"/>
                <w:color w:val="000000"/>
                <w:sz w:val="24"/>
                <w:szCs w:val="24"/>
              </w:rPr>
              <w:t>Омск, 2022</w:t>
            </w:r>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E1FC4">
        <w:trPr>
          <w:trHeight w:hRule="exact" w:val="2222"/>
        </w:trPr>
        <w:tc>
          <w:tcPr>
            <w:tcW w:w="10788"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lastRenderedPageBreak/>
              <w:t>Составитель:</w:t>
            </w:r>
          </w:p>
          <w:p w:rsidR="000E1FC4" w:rsidRDefault="000E1FC4">
            <w:pPr>
              <w:spacing w:after="0" w:line="240" w:lineRule="auto"/>
              <w:rPr>
                <w:sz w:val="24"/>
                <w:szCs w:val="24"/>
              </w:rPr>
            </w:pPr>
          </w:p>
          <w:p w:rsidR="000E1FC4" w:rsidRDefault="001E6073">
            <w:pPr>
              <w:spacing w:after="0" w:line="240" w:lineRule="auto"/>
              <w:rPr>
                <w:sz w:val="24"/>
                <w:szCs w:val="24"/>
              </w:rPr>
            </w:pPr>
            <w:r>
              <w:rPr>
                <w:rFonts w:ascii="Times New Roman" w:hAnsi="Times New Roman" w:cs="Times New Roman"/>
                <w:color w:val="000000"/>
                <w:sz w:val="24"/>
                <w:szCs w:val="24"/>
              </w:rPr>
              <w:t>к.э.н., доцент _________________ /Алексеев Н.Е. /</w:t>
            </w:r>
          </w:p>
          <w:p w:rsidR="000E1FC4" w:rsidRDefault="000E1FC4">
            <w:pPr>
              <w:spacing w:after="0" w:line="240" w:lineRule="auto"/>
              <w:rPr>
                <w:sz w:val="24"/>
                <w:szCs w:val="24"/>
              </w:rPr>
            </w:pPr>
          </w:p>
          <w:p w:rsidR="000E1FC4" w:rsidRDefault="001E607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E1FC4" w:rsidRDefault="001E6073">
            <w:pPr>
              <w:spacing w:after="0" w:line="240" w:lineRule="auto"/>
              <w:rPr>
                <w:sz w:val="24"/>
                <w:szCs w:val="24"/>
              </w:rPr>
            </w:pPr>
            <w:r>
              <w:rPr>
                <w:rFonts w:ascii="Times New Roman" w:hAnsi="Times New Roman" w:cs="Times New Roman"/>
                <w:color w:val="000000"/>
                <w:sz w:val="24"/>
                <w:szCs w:val="24"/>
              </w:rPr>
              <w:t>Протокол от 25.03.2022 г.  №8</w:t>
            </w:r>
          </w:p>
        </w:tc>
      </w:tr>
      <w:tr w:rsidR="000E1FC4">
        <w:trPr>
          <w:trHeight w:hRule="exact" w:val="277"/>
        </w:trPr>
        <w:tc>
          <w:tcPr>
            <w:tcW w:w="10788"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FC4">
        <w:trPr>
          <w:trHeight w:hRule="exact" w:val="277"/>
        </w:trPr>
        <w:tc>
          <w:tcPr>
            <w:tcW w:w="9654" w:type="dxa"/>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E1FC4">
        <w:trPr>
          <w:trHeight w:hRule="exact" w:val="555"/>
        </w:trPr>
        <w:tc>
          <w:tcPr>
            <w:tcW w:w="9640" w:type="dxa"/>
          </w:tcPr>
          <w:p w:rsidR="000E1FC4" w:rsidRDefault="000E1FC4"/>
        </w:tc>
      </w:tr>
      <w:tr w:rsidR="000E1FC4">
        <w:trPr>
          <w:trHeight w:hRule="exact" w:val="8751"/>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E1FC4" w:rsidRDefault="001E607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E1FC4" w:rsidRDefault="001E607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E1FC4" w:rsidRDefault="001E607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E1FC4" w:rsidRDefault="001E607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1FC4" w:rsidRDefault="001E607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E1FC4" w:rsidRDefault="001E607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E1FC4" w:rsidRDefault="001E607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E1FC4" w:rsidRDefault="001E607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E1FC4" w:rsidRDefault="001E607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E1FC4" w:rsidRDefault="001E607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E1FC4" w:rsidRDefault="001E607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FC4">
        <w:trPr>
          <w:trHeight w:hRule="exact" w:val="277"/>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E1FC4">
        <w:trPr>
          <w:trHeight w:hRule="exact" w:val="14889"/>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E1FC4" w:rsidRDefault="001E607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0E1FC4" w:rsidRDefault="001E607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E1FC4" w:rsidRDefault="001E607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E1FC4" w:rsidRDefault="001E607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1FC4" w:rsidRDefault="001E60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1FC4" w:rsidRDefault="001E607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E1FC4" w:rsidRDefault="001E607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1FC4" w:rsidRDefault="001E607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E1FC4" w:rsidRDefault="001E607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0E1FC4" w:rsidRDefault="001E607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«Логистическая поддержка интернет торговли» в течение 2022/2023 учебного года:</w:t>
            </w:r>
          </w:p>
          <w:p w:rsidR="000E1FC4" w:rsidRDefault="001E607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E1FC4">
        <w:trPr>
          <w:trHeight w:hRule="exact" w:val="1396"/>
        </w:trPr>
        <w:tc>
          <w:tcPr>
            <w:tcW w:w="9654" w:type="dxa"/>
            <w:gridSpan w:val="3"/>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К.М.03.ДВ.01.01 «Логистическая поддержка интернет торговли».</w:t>
            </w:r>
          </w:p>
          <w:p w:rsidR="000E1FC4" w:rsidRDefault="001E607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E1FC4">
        <w:trPr>
          <w:trHeight w:hRule="exact" w:val="139"/>
        </w:trPr>
        <w:tc>
          <w:tcPr>
            <w:tcW w:w="3970" w:type="dxa"/>
          </w:tcPr>
          <w:p w:rsidR="000E1FC4" w:rsidRDefault="000E1FC4"/>
        </w:tc>
        <w:tc>
          <w:tcPr>
            <w:tcW w:w="4679" w:type="dxa"/>
          </w:tcPr>
          <w:p w:rsidR="000E1FC4" w:rsidRDefault="000E1FC4"/>
        </w:tc>
        <w:tc>
          <w:tcPr>
            <w:tcW w:w="993" w:type="dxa"/>
          </w:tcPr>
          <w:p w:rsidR="000E1FC4" w:rsidRDefault="000E1FC4"/>
        </w:tc>
      </w:tr>
      <w:tr w:rsidR="000E1FC4">
        <w:trPr>
          <w:trHeight w:hRule="exact" w:val="3260"/>
        </w:trPr>
        <w:tc>
          <w:tcPr>
            <w:tcW w:w="9654" w:type="dxa"/>
            <w:gridSpan w:val="3"/>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E1FC4" w:rsidRDefault="001E607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«Логистическая поддержка интернет торговли»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E1F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Код компетенции: ПК-3</w:t>
            </w:r>
          </w:p>
          <w:p w:rsidR="000E1FC4" w:rsidRDefault="001E6073">
            <w:pPr>
              <w:spacing w:after="0" w:line="240" w:lineRule="auto"/>
              <w:rPr>
                <w:sz w:val="24"/>
                <w:szCs w:val="24"/>
              </w:rPr>
            </w:pPr>
            <w:r>
              <w:rPr>
                <w:rFonts w:ascii="Times New Roman" w:hAnsi="Times New Roman" w:cs="Times New Roman"/>
                <w:b/>
                <w:color w:val="000000"/>
                <w:sz w:val="24"/>
                <w:szCs w:val="24"/>
              </w:rPr>
              <w:t>Способен к составлению планов и обоснованию закупок</w:t>
            </w:r>
          </w:p>
        </w:tc>
      </w:tr>
      <w:tr w:rsidR="000E1FC4">
        <w:trPr>
          <w:trHeight w:hRule="exact" w:val="585"/>
        </w:trPr>
        <w:tc>
          <w:tcPr>
            <w:tcW w:w="9654" w:type="dxa"/>
            <w:gridSpan w:val="3"/>
            <w:shd w:val="clear" w:color="000000" w:fill="FFFFFF"/>
            <w:tcMar>
              <w:left w:w="34" w:type="dxa"/>
              <w:right w:w="34" w:type="dxa"/>
            </w:tcMar>
          </w:tcPr>
          <w:p w:rsidR="000E1FC4" w:rsidRDefault="000E1FC4">
            <w:pPr>
              <w:spacing w:after="0" w:line="240" w:lineRule="auto"/>
              <w:rPr>
                <w:sz w:val="24"/>
                <w:szCs w:val="24"/>
              </w:rPr>
            </w:pPr>
          </w:p>
          <w:p w:rsidR="000E1FC4" w:rsidRDefault="001E607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E1F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ПК-3.10 знать основы информатики в части применения к закупкам, компьютерные программы в сфере закупок</w:t>
            </w:r>
          </w:p>
        </w:tc>
      </w:tr>
      <w:tr w:rsidR="000E1F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ПК-3.19 уметь использовать вычислительную и иную вспомогательную технику, средства связи и коммуникаций</w:t>
            </w:r>
          </w:p>
        </w:tc>
      </w:tr>
      <w:tr w:rsidR="000E1FC4">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ПК-3.20 уметь  работать в единой информационной системе, обрабатывать и хранить данные</w:t>
            </w:r>
          </w:p>
        </w:tc>
      </w:tr>
      <w:tr w:rsidR="000E1FC4">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ПК-3.21 владеть навыками размещения в информационно-телекоммуникационной сети «Интернет», публикации в печатных изданиях плана закупок и внесенных в него изменений</w:t>
            </w:r>
          </w:p>
        </w:tc>
      </w:tr>
      <w:tr w:rsidR="000E1FC4">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ПК-3.22 владеть навыками обработки, формирования, хранения данных</w:t>
            </w:r>
          </w:p>
        </w:tc>
      </w:tr>
      <w:tr w:rsidR="000E1FC4">
        <w:trPr>
          <w:trHeight w:hRule="exact" w:val="416"/>
        </w:trPr>
        <w:tc>
          <w:tcPr>
            <w:tcW w:w="3970" w:type="dxa"/>
          </w:tcPr>
          <w:p w:rsidR="000E1FC4" w:rsidRDefault="000E1FC4"/>
        </w:tc>
        <w:tc>
          <w:tcPr>
            <w:tcW w:w="4679" w:type="dxa"/>
          </w:tcPr>
          <w:p w:rsidR="000E1FC4" w:rsidRDefault="000E1FC4"/>
        </w:tc>
        <w:tc>
          <w:tcPr>
            <w:tcW w:w="993" w:type="dxa"/>
          </w:tcPr>
          <w:p w:rsidR="000E1FC4" w:rsidRDefault="000E1FC4"/>
        </w:tc>
      </w:tr>
      <w:tr w:rsidR="000E1FC4">
        <w:trPr>
          <w:trHeight w:hRule="exact" w:val="304"/>
        </w:trPr>
        <w:tc>
          <w:tcPr>
            <w:tcW w:w="9654" w:type="dxa"/>
            <w:gridSpan w:val="3"/>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E1FC4">
        <w:trPr>
          <w:trHeight w:hRule="exact" w:val="1637"/>
        </w:trPr>
        <w:tc>
          <w:tcPr>
            <w:tcW w:w="9654" w:type="dxa"/>
            <w:gridSpan w:val="3"/>
            <w:shd w:val="clear" w:color="000000" w:fill="FFFFFF"/>
            <w:tcMar>
              <w:left w:w="34" w:type="dxa"/>
              <w:right w:w="34" w:type="dxa"/>
            </w:tcMar>
          </w:tcPr>
          <w:p w:rsidR="000E1FC4" w:rsidRDefault="000E1FC4">
            <w:pPr>
              <w:spacing w:after="0" w:line="240" w:lineRule="auto"/>
              <w:jc w:val="both"/>
              <w:rPr>
                <w:sz w:val="24"/>
                <w:szCs w:val="24"/>
              </w:rPr>
            </w:pPr>
          </w:p>
          <w:p w:rsidR="000E1FC4" w:rsidRDefault="001E6073">
            <w:pPr>
              <w:spacing w:after="0" w:line="240" w:lineRule="auto"/>
              <w:jc w:val="both"/>
              <w:rPr>
                <w:sz w:val="24"/>
                <w:szCs w:val="24"/>
              </w:rPr>
            </w:pPr>
            <w:r>
              <w:rPr>
                <w:rFonts w:ascii="Times New Roman" w:hAnsi="Times New Roman" w:cs="Times New Roman"/>
                <w:color w:val="000000"/>
                <w:sz w:val="24"/>
                <w:szCs w:val="24"/>
              </w:rPr>
              <w:t>Дисциплина К.М.03.ДВ.01.01 «Логистическая поддержка интернет торговли» относится к обязательной части, является дисциплиной Блока Б1. «Дисциплины (модули)». Модуль "Планирование и обоснование закупок" основной профессиональной образовательной программы высшего образования - бакалавриат по направлению подготовки 38.03.02 Менеджмент.</w:t>
            </w:r>
          </w:p>
        </w:tc>
      </w:tr>
      <w:tr w:rsidR="000E1FC4">
        <w:trPr>
          <w:trHeight w:hRule="exact" w:val="138"/>
        </w:trPr>
        <w:tc>
          <w:tcPr>
            <w:tcW w:w="3970" w:type="dxa"/>
          </w:tcPr>
          <w:p w:rsidR="000E1FC4" w:rsidRDefault="000E1FC4"/>
        </w:tc>
        <w:tc>
          <w:tcPr>
            <w:tcW w:w="4679" w:type="dxa"/>
          </w:tcPr>
          <w:p w:rsidR="000E1FC4" w:rsidRDefault="000E1FC4"/>
        </w:tc>
        <w:tc>
          <w:tcPr>
            <w:tcW w:w="993" w:type="dxa"/>
          </w:tcPr>
          <w:p w:rsidR="000E1FC4" w:rsidRDefault="000E1FC4"/>
        </w:tc>
      </w:tr>
      <w:tr w:rsidR="000E1FC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rPr>
                <w:sz w:val="24"/>
                <w:szCs w:val="24"/>
              </w:rPr>
            </w:pPr>
            <w:r>
              <w:rPr>
                <w:rFonts w:ascii="Times New Roman" w:hAnsi="Times New Roman" w:cs="Times New Roman"/>
                <w:color w:val="000000"/>
                <w:sz w:val="24"/>
                <w:szCs w:val="24"/>
              </w:rPr>
              <w:t>Коды</w:t>
            </w:r>
          </w:p>
          <w:p w:rsidR="000E1FC4" w:rsidRDefault="001E6073">
            <w:pPr>
              <w:spacing w:after="0" w:line="240" w:lineRule="auto"/>
              <w:jc w:val="center"/>
              <w:rPr>
                <w:sz w:val="24"/>
                <w:szCs w:val="24"/>
              </w:rPr>
            </w:pPr>
            <w:r>
              <w:rPr>
                <w:rFonts w:ascii="Times New Roman" w:hAnsi="Times New Roman" w:cs="Times New Roman"/>
                <w:color w:val="000000"/>
                <w:sz w:val="24"/>
                <w:szCs w:val="24"/>
              </w:rPr>
              <w:t>форми-</w:t>
            </w:r>
          </w:p>
          <w:p w:rsidR="000E1FC4" w:rsidRDefault="001E6073">
            <w:pPr>
              <w:spacing w:after="0" w:line="240" w:lineRule="auto"/>
              <w:jc w:val="center"/>
              <w:rPr>
                <w:sz w:val="24"/>
                <w:szCs w:val="24"/>
              </w:rPr>
            </w:pPr>
            <w:r>
              <w:rPr>
                <w:rFonts w:ascii="Times New Roman" w:hAnsi="Times New Roman" w:cs="Times New Roman"/>
                <w:color w:val="000000"/>
                <w:sz w:val="24"/>
                <w:szCs w:val="24"/>
              </w:rPr>
              <w:t>руемых</w:t>
            </w:r>
          </w:p>
          <w:p w:rsidR="000E1FC4" w:rsidRDefault="001E6073">
            <w:pPr>
              <w:spacing w:after="0" w:line="240" w:lineRule="auto"/>
              <w:jc w:val="center"/>
              <w:rPr>
                <w:sz w:val="24"/>
                <w:szCs w:val="24"/>
              </w:rPr>
            </w:pPr>
            <w:r>
              <w:rPr>
                <w:rFonts w:ascii="Times New Roman" w:hAnsi="Times New Roman" w:cs="Times New Roman"/>
                <w:color w:val="000000"/>
                <w:sz w:val="24"/>
                <w:szCs w:val="24"/>
              </w:rPr>
              <w:t>компе-</w:t>
            </w:r>
          </w:p>
          <w:p w:rsidR="000E1FC4" w:rsidRDefault="001E6073">
            <w:pPr>
              <w:spacing w:after="0" w:line="240" w:lineRule="auto"/>
              <w:jc w:val="center"/>
              <w:rPr>
                <w:sz w:val="24"/>
                <w:szCs w:val="24"/>
              </w:rPr>
            </w:pPr>
            <w:r>
              <w:rPr>
                <w:rFonts w:ascii="Times New Roman" w:hAnsi="Times New Roman" w:cs="Times New Roman"/>
                <w:color w:val="000000"/>
                <w:sz w:val="24"/>
                <w:szCs w:val="24"/>
              </w:rPr>
              <w:t>тенций</w:t>
            </w:r>
          </w:p>
        </w:tc>
      </w:tr>
      <w:tr w:rsidR="000E1FC4">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0E1FC4"/>
        </w:tc>
      </w:tr>
      <w:tr w:rsidR="000E1FC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0E1FC4"/>
        </w:tc>
      </w:tr>
      <w:tr w:rsidR="000E1FC4">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pPr>
            <w:r>
              <w:rPr>
                <w:rFonts w:ascii="Times New Roman" w:hAnsi="Times New Roman" w:cs="Times New Roman"/>
                <w:color w:val="000000"/>
              </w:rPr>
              <w:t>Организация перевозок грузов в цепи поставок</w:t>
            </w:r>
          </w:p>
          <w:p w:rsidR="000E1FC4" w:rsidRDefault="001E6073">
            <w:pPr>
              <w:spacing w:after="0" w:line="240" w:lineRule="auto"/>
              <w:jc w:val="center"/>
            </w:pPr>
            <w:r>
              <w:rPr>
                <w:rFonts w:ascii="Times New Roman" w:hAnsi="Times New Roman" w:cs="Times New Roman"/>
                <w:color w:val="000000"/>
              </w:rPr>
              <w:t>Бизнес-планирование и системный анализ в логистике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pPr>
            <w:r>
              <w:rPr>
                <w:rFonts w:ascii="Times New Roman" w:hAnsi="Times New Roman" w:cs="Times New Roman"/>
                <w:color w:val="000000"/>
              </w:rPr>
              <w:t>Логистика снабжения</w:t>
            </w:r>
          </w:p>
          <w:p w:rsidR="000E1FC4" w:rsidRDefault="001E6073">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0E1FC4" w:rsidRDefault="001E6073">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rPr>
                <w:sz w:val="24"/>
                <w:szCs w:val="24"/>
              </w:rPr>
            </w:pPr>
            <w:r>
              <w:rPr>
                <w:rFonts w:ascii="Times New Roman" w:hAnsi="Times New Roman" w:cs="Times New Roman"/>
                <w:color w:val="000000"/>
                <w:sz w:val="24"/>
                <w:szCs w:val="24"/>
              </w:rPr>
              <w:t>ПК-3</w:t>
            </w:r>
          </w:p>
        </w:tc>
      </w:tr>
      <w:tr w:rsidR="000E1FC4">
        <w:trPr>
          <w:trHeight w:hRule="exact" w:val="138"/>
        </w:trPr>
        <w:tc>
          <w:tcPr>
            <w:tcW w:w="3970" w:type="dxa"/>
          </w:tcPr>
          <w:p w:rsidR="000E1FC4" w:rsidRDefault="000E1FC4"/>
        </w:tc>
        <w:tc>
          <w:tcPr>
            <w:tcW w:w="4679" w:type="dxa"/>
          </w:tcPr>
          <w:p w:rsidR="000E1FC4" w:rsidRDefault="000E1FC4"/>
        </w:tc>
        <w:tc>
          <w:tcPr>
            <w:tcW w:w="993" w:type="dxa"/>
          </w:tcPr>
          <w:p w:rsidR="000E1FC4" w:rsidRDefault="000E1FC4"/>
        </w:tc>
      </w:tr>
      <w:tr w:rsidR="000E1FC4">
        <w:trPr>
          <w:trHeight w:hRule="exact" w:val="1125"/>
        </w:trPr>
        <w:tc>
          <w:tcPr>
            <w:tcW w:w="9654" w:type="dxa"/>
            <w:gridSpan w:val="3"/>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E1FC4">
        <w:trPr>
          <w:trHeight w:hRule="exact" w:val="585"/>
        </w:trPr>
        <w:tc>
          <w:tcPr>
            <w:tcW w:w="9654" w:type="dxa"/>
            <w:gridSpan w:val="5"/>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4 зачетных единиц – 144 академических часов</w:t>
            </w:r>
          </w:p>
          <w:p w:rsidR="000E1FC4" w:rsidRDefault="001E6073">
            <w:pPr>
              <w:spacing w:after="0" w:line="240" w:lineRule="auto"/>
              <w:jc w:val="center"/>
              <w:rPr>
                <w:sz w:val="24"/>
                <w:szCs w:val="24"/>
              </w:rPr>
            </w:pPr>
            <w:r>
              <w:rPr>
                <w:rFonts w:ascii="Times New Roman" w:hAnsi="Times New Roman" w:cs="Times New Roman"/>
                <w:color w:val="000000"/>
                <w:sz w:val="24"/>
                <w:szCs w:val="24"/>
              </w:rPr>
              <w:t>Из них:</w:t>
            </w:r>
          </w:p>
        </w:tc>
      </w:tr>
      <w:tr w:rsidR="000E1FC4">
        <w:trPr>
          <w:trHeight w:hRule="exact" w:val="138"/>
        </w:trPr>
        <w:tc>
          <w:tcPr>
            <w:tcW w:w="5671" w:type="dxa"/>
          </w:tcPr>
          <w:p w:rsidR="000E1FC4" w:rsidRDefault="000E1FC4"/>
        </w:tc>
        <w:tc>
          <w:tcPr>
            <w:tcW w:w="1702" w:type="dxa"/>
          </w:tcPr>
          <w:p w:rsidR="000E1FC4" w:rsidRDefault="000E1FC4"/>
        </w:tc>
        <w:tc>
          <w:tcPr>
            <w:tcW w:w="426" w:type="dxa"/>
          </w:tcPr>
          <w:p w:rsidR="000E1FC4" w:rsidRDefault="000E1FC4"/>
        </w:tc>
        <w:tc>
          <w:tcPr>
            <w:tcW w:w="710" w:type="dxa"/>
          </w:tcPr>
          <w:p w:rsidR="000E1FC4" w:rsidRDefault="000E1FC4"/>
        </w:tc>
        <w:tc>
          <w:tcPr>
            <w:tcW w:w="1135" w:type="dxa"/>
          </w:tcPr>
          <w:p w:rsidR="000E1FC4" w:rsidRDefault="000E1FC4"/>
        </w:tc>
      </w:tr>
      <w:tr w:rsidR="000E1F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54</w:t>
            </w:r>
          </w:p>
        </w:tc>
      </w:tr>
      <w:tr w:rsidR="000E1F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18</w:t>
            </w:r>
          </w:p>
        </w:tc>
      </w:tr>
      <w:tr w:rsidR="000E1F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0</w:t>
            </w:r>
          </w:p>
        </w:tc>
      </w:tr>
      <w:tr w:rsidR="000E1F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36</w:t>
            </w:r>
          </w:p>
        </w:tc>
      </w:tr>
      <w:tr w:rsidR="000E1F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0</w:t>
            </w:r>
          </w:p>
        </w:tc>
      </w:tr>
      <w:tr w:rsidR="000E1F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52</w:t>
            </w:r>
          </w:p>
        </w:tc>
      </w:tr>
      <w:tr w:rsidR="000E1F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36</w:t>
            </w:r>
          </w:p>
        </w:tc>
      </w:tr>
      <w:tr w:rsidR="000E1FC4">
        <w:trPr>
          <w:trHeight w:hRule="exact" w:val="416"/>
        </w:trPr>
        <w:tc>
          <w:tcPr>
            <w:tcW w:w="5671" w:type="dxa"/>
          </w:tcPr>
          <w:p w:rsidR="000E1FC4" w:rsidRDefault="000E1FC4"/>
        </w:tc>
        <w:tc>
          <w:tcPr>
            <w:tcW w:w="1702" w:type="dxa"/>
          </w:tcPr>
          <w:p w:rsidR="000E1FC4" w:rsidRDefault="000E1FC4"/>
        </w:tc>
        <w:tc>
          <w:tcPr>
            <w:tcW w:w="426" w:type="dxa"/>
          </w:tcPr>
          <w:p w:rsidR="000E1FC4" w:rsidRDefault="000E1FC4"/>
        </w:tc>
        <w:tc>
          <w:tcPr>
            <w:tcW w:w="710" w:type="dxa"/>
          </w:tcPr>
          <w:p w:rsidR="000E1FC4" w:rsidRDefault="000E1FC4"/>
        </w:tc>
        <w:tc>
          <w:tcPr>
            <w:tcW w:w="1135" w:type="dxa"/>
          </w:tcPr>
          <w:p w:rsidR="000E1FC4" w:rsidRDefault="000E1FC4"/>
        </w:tc>
      </w:tr>
      <w:tr w:rsidR="000E1FC4">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экзамены 7</w:t>
            </w:r>
          </w:p>
        </w:tc>
      </w:tr>
      <w:tr w:rsidR="000E1FC4">
        <w:trPr>
          <w:trHeight w:hRule="exact" w:val="277"/>
        </w:trPr>
        <w:tc>
          <w:tcPr>
            <w:tcW w:w="5671" w:type="dxa"/>
          </w:tcPr>
          <w:p w:rsidR="000E1FC4" w:rsidRDefault="000E1FC4"/>
        </w:tc>
        <w:tc>
          <w:tcPr>
            <w:tcW w:w="1702" w:type="dxa"/>
          </w:tcPr>
          <w:p w:rsidR="000E1FC4" w:rsidRDefault="000E1FC4"/>
        </w:tc>
        <w:tc>
          <w:tcPr>
            <w:tcW w:w="426" w:type="dxa"/>
          </w:tcPr>
          <w:p w:rsidR="000E1FC4" w:rsidRDefault="000E1FC4"/>
        </w:tc>
        <w:tc>
          <w:tcPr>
            <w:tcW w:w="710" w:type="dxa"/>
          </w:tcPr>
          <w:p w:rsidR="000E1FC4" w:rsidRDefault="000E1FC4"/>
        </w:tc>
        <w:tc>
          <w:tcPr>
            <w:tcW w:w="1135" w:type="dxa"/>
          </w:tcPr>
          <w:p w:rsidR="000E1FC4" w:rsidRDefault="000E1FC4"/>
        </w:tc>
      </w:tr>
      <w:tr w:rsidR="000E1FC4">
        <w:trPr>
          <w:trHeight w:hRule="exact" w:val="1666"/>
        </w:trPr>
        <w:tc>
          <w:tcPr>
            <w:tcW w:w="9654" w:type="dxa"/>
            <w:gridSpan w:val="5"/>
            <w:shd w:val="clear" w:color="000000" w:fill="FFFFFF"/>
            <w:tcMar>
              <w:left w:w="34" w:type="dxa"/>
              <w:right w:w="34" w:type="dxa"/>
            </w:tcMar>
          </w:tcPr>
          <w:p w:rsidR="000E1FC4" w:rsidRDefault="000E1FC4">
            <w:pPr>
              <w:spacing w:after="0" w:line="240" w:lineRule="auto"/>
              <w:jc w:val="center"/>
              <w:rPr>
                <w:sz w:val="24"/>
                <w:szCs w:val="24"/>
              </w:rPr>
            </w:pPr>
          </w:p>
          <w:p w:rsidR="000E1FC4" w:rsidRDefault="001E607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E1FC4" w:rsidRDefault="000E1FC4">
            <w:pPr>
              <w:spacing w:after="0" w:line="240" w:lineRule="auto"/>
              <w:jc w:val="center"/>
              <w:rPr>
                <w:sz w:val="24"/>
                <w:szCs w:val="24"/>
              </w:rPr>
            </w:pPr>
          </w:p>
          <w:p w:rsidR="000E1FC4" w:rsidRDefault="001E607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E1FC4">
        <w:trPr>
          <w:trHeight w:hRule="exact" w:val="416"/>
        </w:trPr>
        <w:tc>
          <w:tcPr>
            <w:tcW w:w="5671" w:type="dxa"/>
          </w:tcPr>
          <w:p w:rsidR="000E1FC4" w:rsidRDefault="000E1FC4"/>
        </w:tc>
        <w:tc>
          <w:tcPr>
            <w:tcW w:w="1702" w:type="dxa"/>
          </w:tcPr>
          <w:p w:rsidR="000E1FC4" w:rsidRDefault="000E1FC4"/>
        </w:tc>
        <w:tc>
          <w:tcPr>
            <w:tcW w:w="426" w:type="dxa"/>
          </w:tcPr>
          <w:p w:rsidR="000E1FC4" w:rsidRDefault="000E1FC4"/>
        </w:tc>
        <w:tc>
          <w:tcPr>
            <w:tcW w:w="710" w:type="dxa"/>
          </w:tcPr>
          <w:p w:rsidR="000E1FC4" w:rsidRDefault="000E1FC4"/>
        </w:tc>
        <w:tc>
          <w:tcPr>
            <w:tcW w:w="1135" w:type="dxa"/>
          </w:tcPr>
          <w:p w:rsidR="000E1FC4" w:rsidRDefault="000E1FC4"/>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E1FC4" w:rsidRDefault="001E6073">
            <w:pPr>
              <w:spacing w:after="0" w:line="240" w:lineRule="auto"/>
              <w:jc w:val="center"/>
              <w:rPr>
                <w:sz w:val="24"/>
                <w:szCs w:val="24"/>
              </w:rPr>
            </w:pPr>
            <w:r>
              <w:rPr>
                <w:rFonts w:ascii="Times New Roman" w:hAnsi="Times New Roman" w:cs="Times New Roman"/>
                <w:color w:val="000000"/>
                <w:sz w:val="24"/>
                <w:szCs w:val="24"/>
              </w:rPr>
              <w:t>Часов</w:t>
            </w:r>
          </w:p>
        </w:tc>
      </w:tr>
      <w:tr w:rsidR="000E1F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FC4" w:rsidRDefault="000E1F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FC4" w:rsidRDefault="000E1FC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E1FC4" w:rsidRDefault="000E1FC4"/>
        </w:tc>
      </w:tr>
      <w:tr w:rsidR="000E1F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Роль и место электронной коммерции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2</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Инструментарий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2</w:t>
            </w:r>
          </w:p>
        </w:tc>
      </w:tr>
      <w:tr w:rsidR="000E1F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Автоматизированные системы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4</w:t>
            </w:r>
          </w:p>
        </w:tc>
      </w:tr>
      <w:tr w:rsidR="000E1FC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Применение криптосистем  для создания электронно-цифровой подписи и защиты сообщений, передаваемых по электронной почте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2</w:t>
            </w:r>
          </w:p>
        </w:tc>
      </w:tr>
      <w:tr w:rsidR="000E1F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Автоматизированные системы интерактивного информационного взаимодействия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2</w:t>
            </w:r>
          </w:p>
        </w:tc>
      </w:tr>
      <w:tr w:rsidR="000E1FC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Сущность Интернет - Маркетинга и его инструменты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2</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Эффективность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2</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Безопасность электронной коммерции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2</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4</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6</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4</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6</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4</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4</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4</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4</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52</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36</w:t>
            </w:r>
          </w:p>
        </w:tc>
      </w:tr>
      <w:tr w:rsidR="000E1FC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2</w:t>
            </w:r>
          </w:p>
        </w:tc>
      </w:tr>
      <w:tr w:rsidR="000E1FC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0E1FC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color w:val="000000"/>
                <w:sz w:val="24"/>
                <w:szCs w:val="24"/>
              </w:rPr>
              <w:t>144</w:t>
            </w:r>
          </w:p>
        </w:tc>
      </w:tr>
      <w:tr w:rsidR="000E1FC4">
        <w:trPr>
          <w:trHeight w:hRule="exact" w:val="1346"/>
        </w:trPr>
        <w:tc>
          <w:tcPr>
            <w:tcW w:w="9654" w:type="dxa"/>
            <w:gridSpan w:val="5"/>
            <w:shd w:val="clear" w:color="000000" w:fill="FFFFFF"/>
            <w:tcMar>
              <w:left w:w="34" w:type="dxa"/>
              <w:right w:w="34" w:type="dxa"/>
            </w:tcMar>
          </w:tcPr>
          <w:p w:rsidR="000E1FC4" w:rsidRDefault="000E1FC4">
            <w:pPr>
              <w:spacing w:after="0" w:line="240" w:lineRule="auto"/>
              <w:jc w:val="both"/>
              <w:rPr>
                <w:sz w:val="20"/>
                <w:szCs w:val="20"/>
              </w:rPr>
            </w:pPr>
          </w:p>
          <w:p w:rsidR="000E1FC4" w:rsidRDefault="001E6073">
            <w:pPr>
              <w:spacing w:after="0" w:line="240" w:lineRule="auto"/>
              <w:jc w:val="both"/>
              <w:rPr>
                <w:sz w:val="20"/>
                <w:szCs w:val="20"/>
              </w:rPr>
            </w:pPr>
            <w:r>
              <w:rPr>
                <w:rFonts w:ascii="Times New Roman" w:hAnsi="Times New Roman" w:cs="Times New Roman"/>
                <w:color w:val="000000"/>
                <w:sz w:val="20"/>
                <w:szCs w:val="20"/>
              </w:rPr>
              <w:t>* Примечания:</w:t>
            </w:r>
          </w:p>
          <w:p w:rsidR="000E1FC4" w:rsidRDefault="001E607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FC4">
        <w:trPr>
          <w:trHeight w:hRule="exact" w:val="15391"/>
        </w:trPr>
        <w:tc>
          <w:tcPr>
            <w:tcW w:w="9654" w:type="dxa"/>
            <w:shd w:val="clear" w:color="000000" w:fill="FFFFFF"/>
            <w:tcMar>
              <w:left w:w="34" w:type="dxa"/>
              <w:right w:w="34" w:type="dxa"/>
            </w:tcMar>
          </w:tcPr>
          <w:p w:rsidR="000E1FC4" w:rsidRDefault="001E6073">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0E1FC4" w:rsidRDefault="001E60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E1FC4" w:rsidRDefault="001E607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E1FC4" w:rsidRDefault="001E607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E1FC4" w:rsidRDefault="001E607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E1FC4" w:rsidRDefault="001E60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E1FC4" w:rsidRDefault="001E607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E1FC4" w:rsidRDefault="001E607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FC4">
        <w:trPr>
          <w:trHeight w:hRule="exact" w:val="1366"/>
        </w:trPr>
        <w:tc>
          <w:tcPr>
            <w:tcW w:w="9654" w:type="dxa"/>
            <w:shd w:val="clear" w:color="000000" w:fill="FFFFFF"/>
            <w:tcMar>
              <w:left w:w="34" w:type="dxa"/>
              <w:right w:w="34" w:type="dxa"/>
            </w:tcMar>
          </w:tcPr>
          <w:p w:rsidR="000E1FC4" w:rsidRDefault="001E6073">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E1FC4">
        <w:trPr>
          <w:trHeight w:hRule="exact" w:val="585"/>
        </w:trPr>
        <w:tc>
          <w:tcPr>
            <w:tcW w:w="9654" w:type="dxa"/>
            <w:shd w:val="clear" w:color="000000" w:fill="FFFFFF"/>
            <w:tcMar>
              <w:left w:w="34" w:type="dxa"/>
              <w:right w:w="34" w:type="dxa"/>
            </w:tcMar>
          </w:tcPr>
          <w:p w:rsidR="000E1FC4" w:rsidRDefault="000E1FC4">
            <w:pPr>
              <w:spacing w:after="0" w:line="240" w:lineRule="auto"/>
              <w:rPr>
                <w:sz w:val="24"/>
                <w:szCs w:val="24"/>
              </w:rPr>
            </w:pPr>
          </w:p>
          <w:p w:rsidR="000E1FC4" w:rsidRDefault="001E607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E1FC4">
        <w:trPr>
          <w:trHeight w:hRule="exact" w:val="277"/>
        </w:trPr>
        <w:tc>
          <w:tcPr>
            <w:tcW w:w="9654" w:type="dxa"/>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E1FC4">
        <w:trPr>
          <w:trHeight w:hRule="exact" w:val="26"/>
        </w:trPr>
        <w:tc>
          <w:tcPr>
            <w:tcW w:w="9654" w:type="dxa"/>
            <w:vMerge w:val="restart"/>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t>Роль и место электронной коммерции в современном мире</w:t>
            </w:r>
          </w:p>
        </w:tc>
      </w:tr>
      <w:tr w:rsidR="000E1FC4">
        <w:trPr>
          <w:trHeight w:hRule="exact" w:val="277"/>
        </w:trPr>
        <w:tc>
          <w:tcPr>
            <w:tcW w:w="9654" w:type="dxa"/>
            <w:vMerge/>
            <w:shd w:val="clear" w:color="000000" w:fill="FFFFFF"/>
            <w:tcMar>
              <w:left w:w="34" w:type="dxa"/>
              <w:right w:w="34" w:type="dxa"/>
            </w:tcMar>
          </w:tcPr>
          <w:p w:rsidR="000E1FC4" w:rsidRDefault="000E1FC4"/>
        </w:tc>
      </w:tr>
      <w:tr w:rsidR="000E1FC4">
        <w:trPr>
          <w:trHeight w:hRule="exact" w:val="826"/>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Основные определения. Предмет электронной коммерции. Электронная коммерция в современном мире. История возникновения  и этапы развития электронной коммерции.</w:t>
            </w:r>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t>Инструментарий электронной коммерции</w:t>
            </w:r>
          </w:p>
        </w:tc>
      </w:tr>
      <w:tr w:rsidR="000E1FC4">
        <w:trPr>
          <w:trHeight w:hRule="exact" w:val="55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Классификаторы информации. Стандарты, регламентирующие работу с данными, используемыми для формирования электронных сообщений.</w:t>
            </w:r>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t>Автоматизированные системы электронной коммерции</w:t>
            </w:r>
          </w:p>
        </w:tc>
      </w:tr>
      <w:tr w:rsidR="000E1FC4">
        <w:trPr>
          <w:trHeight w:hRule="exact" w:val="55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Классификация систем, пользователей и объектов электронной коммерции. Классификация систем электронной коммерции. Платежные системы Интернет.</w:t>
            </w:r>
          </w:p>
        </w:tc>
      </w:tr>
      <w:tr w:rsidR="000E1FC4">
        <w:trPr>
          <w:trHeight w:hRule="exact" w:val="585"/>
        </w:trPr>
        <w:tc>
          <w:tcPr>
            <w:tcW w:w="9654" w:type="dxa"/>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t>Применение криптосистем  для создания электронно-цифровой подписи и защиты сообщений, передаваемых по электронной почте</w:t>
            </w:r>
          </w:p>
        </w:tc>
      </w:tr>
      <w:tr w:rsidR="000E1FC4">
        <w:trPr>
          <w:trHeight w:hRule="exact" w:val="55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Основные понятия, термины и их определения. Средства защиты электронных сообщений.</w:t>
            </w:r>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t>Автоматизированные системы интерактивного информационного взаимодействия</w:t>
            </w:r>
          </w:p>
        </w:tc>
      </w:tr>
      <w:tr w:rsidR="000E1FC4">
        <w:trPr>
          <w:trHeight w:hRule="exact" w:val="826"/>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Содержания проблемы. Системы электронного документооборота. Автоматизированные системы интерактивного электронного взаимодействия в управлении складской деятельностью в российской торговле.</w:t>
            </w:r>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t>Сущность Интернет - Маркетинга и его инструменты</w:t>
            </w:r>
          </w:p>
        </w:tc>
      </w:tr>
      <w:tr w:rsidR="000E1FC4">
        <w:trPr>
          <w:trHeight w:hRule="exact" w:val="28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Характеристика инструментов интернет - маркетинга.</w:t>
            </w:r>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t>Эффективность электронной коммерции</w:t>
            </w:r>
          </w:p>
        </w:tc>
      </w:tr>
      <w:tr w:rsidR="000E1FC4">
        <w:trPr>
          <w:trHeight w:hRule="exact" w:val="55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Основные понятия эфектифности электронной коммерции. Методы оценки эффективности систем электронной коммерции.</w:t>
            </w:r>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t>Безопасность электронной коммерции</w:t>
            </w:r>
          </w:p>
        </w:tc>
      </w:tr>
      <w:tr w:rsidR="000E1FC4">
        <w:trPr>
          <w:trHeight w:hRule="exact" w:val="55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Термины и определения. Виды и источники угроз. Способы оценки эффективности системы безопасности электронной коммерции.</w:t>
            </w:r>
          </w:p>
        </w:tc>
      </w:tr>
      <w:tr w:rsidR="000E1FC4">
        <w:trPr>
          <w:trHeight w:hRule="exact" w:val="277"/>
        </w:trPr>
        <w:tc>
          <w:tcPr>
            <w:tcW w:w="9654" w:type="dxa"/>
            <w:shd w:val="clear" w:color="000000" w:fill="FFFFFF"/>
            <w:tcMar>
              <w:left w:w="34" w:type="dxa"/>
              <w:right w:w="34" w:type="dxa"/>
            </w:tcMar>
          </w:tcPr>
          <w:p w:rsidR="000E1FC4" w:rsidRDefault="001E607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E1FC4">
        <w:trPr>
          <w:trHeight w:hRule="exact" w:val="14"/>
        </w:trPr>
        <w:tc>
          <w:tcPr>
            <w:tcW w:w="9640" w:type="dxa"/>
          </w:tcPr>
          <w:p w:rsidR="000E1FC4" w:rsidRDefault="000E1FC4"/>
        </w:tc>
      </w:tr>
      <w:tr w:rsidR="000E1FC4">
        <w:trPr>
          <w:trHeight w:hRule="exact" w:val="277"/>
        </w:trPr>
        <w:tc>
          <w:tcPr>
            <w:tcW w:w="9654" w:type="dxa"/>
            <w:shd w:val="clear" w:color="000000" w:fill="FFFFFF"/>
            <w:tcMar>
              <w:left w:w="34" w:type="dxa"/>
              <w:right w:w="34" w:type="dxa"/>
            </w:tcMar>
          </w:tcPr>
          <w:p w:rsidR="000E1FC4" w:rsidRDefault="000E1FC4"/>
        </w:tc>
      </w:tr>
      <w:tr w:rsidR="000E1FC4">
        <w:trPr>
          <w:trHeight w:hRule="exact" w:val="826"/>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Воздействие развития электронной коммерции на экономику. Факторы, влияющие на развитие электронной коммерции в России. Федеральные и региональные программы, связанные с электронной коммерцией.</w:t>
            </w:r>
          </w:p>
        </w:tc>
      </w:tr>
      <w:tr w:rsidR="000E1FC4">
        <w:trPr>
          <w:trHeight w:hRule="exact" w:val="14"/>
        </w:trPr>
        <w:tc>
          <w:tcPr>
            <w:tcW w:w="9640" w:type="dxa"/>
          </w:tcPr>
          <w:p w:rsidR="000E1FC4" w:rsidRDefault="000E1FC4"/>
        </w:tc>
      </w:tr>
      <w:tr w:rsidR="000E1FC4">
        <w:trPr>
          <w:trHeight w:hRule="exact" w:val="277"/>
        </w:trPr>
        <w:tc>
          <w:tcPr>
            <w:tcW w:w="9654" w:type="dxa"/>
            <w:shd w:val="clear" w:color="000000" w:fill="FFFFFF"/>
            <w:tcMar>
              <w:left w:w="34" w:type="dxa"/>
              <w:right w:w="34" w:type="dxa"/>
            </w:tcMar>
          </w:tcPr>
          <w:p w:rsidR="000E1FC4" w:rsidRDefault="000E1FC4"/>
        </w:tc>
      </w:tr>
      <w:tr w:rsidR="000E1FC4">
        <w:trPr>
          <w:trHeight w:hRule="exact" w:val="55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Система электронного обмена данными в управлении, торговле и на транспорте. Штриховое кодирование. Радиочастотные метки RFIK</w:t>
            </w:r>
          </w:p>
        </w:tc>
      </w:tr>
      <w:tr w:rsidR="000E1FC4">
        <w:trPr>
          <w:trHeight w:hRule="exact" w:val="14"/>
        </w:trPr>
        <w:tc>
          <w:tcPr>
            <w:tcW w:w="9640" w:type="dxa"/>
          </w:tcPr>
          <w:p w:rsidR="000E1FC4" w:rsidRDefault="000E1FC4"/>
        </w:tc>
      </w:tr>
      <w:tr w:rsidR="000E1FC4">
        <w:trPr>
          <w:trHeight w:hRule="exact" w:val="277"/>
        </w:trPr>
        <w:tc>
          <w:tcPr>
            <w:tcW w:w="9654" w:type="dxa"/>
            <w:shd w:val="clear" w:color="000000" w:fill="FFFFFF"/>
            <w:tcMar>
              <w:left w:w="34" w:type="dxa"/>
              <w:right w:w="34" w:type="dxa"/>
            </w:tcMar>
          </w:tcPr>
          <w:p w:rsidR="000E1FC4" w:rsidRDefault="000E1FC4"/>
        </w:tc>
      </w:tr>
      <w:tr w:rsidR="000E1FC4">
        <w:trPr>
          <w:trHeight w:hRule="exact" w:val="55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Этапы развития платежных систем в Интернете. Классификация и характеристика существующих платежных систем. Российские платежные системы</w:t>
            </w:r>
          </w:p>
        </w:tc>
      </w:tr>
      <w:tr w:rsidR="000E1FC4">
        <w:trPr>
          <w:trHeight w:hRule="exact" w:val="14"/>
        </w:trPr>
        <w:tc>
          <w:tcPr>
            <w:tcW w:w="9640" w:type="dxa"/>
          </w:tcPr>
          <w:p w:rsidR="000E1FC4" w:rsidRDefault="000E1FC4"/>
        </w:tc>
      </w:tr>
      <w:tr w:rsidR="000E1FC4">
        <w:trPr>
          <w:trHeight w:hRule="exact" w:val="277"/>
        </w:trPr>
        <w:tc>
          <w:tcPr>
            <w:tcW w:w="9654" w:type="dxa"/>
            <w:shd w:val="clear" w:color="000000" w:fill="FFFFFF"/>
            <w:tcMar>
              <w:left w:w="34" w:type="dxa"/>
              <w:right w:w="34" w:type="dxa"/>
            </w:tcMar>
          </w:tcPr>
          <w:p w:rsidR="000E1FC4" w:rsidRDefault="000E1FC4"/>
        </w:tc>
      </w:tr>
      <w:tr w:rsidR="000E1FC4">
        <w:trPr>
          <w:trHeight w:hRule="exact" w:val="28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Технология применения криптосистем PGP.</w:t>
            </w:r>
          </w:p>
        </w:tc>
      </w:tr>
      <w:tr w:rsidR="000E1FC4">
        <w:trPr>
          <w:trHeight w:hRule="exact" w:val="14"/>
        </w:trPr>
        <w:tc>
          <w:tcPr>
            <w:tcW w:w="9640" w:type="dxa"/>
          </w:tcPr>
          <w:p w:rsidR="000E1FC4" w:rsidRDefault="000E1FC4"/>
        </w:tc>
      </w:tr>
      <w:tr w:rsidR="000E1FC4">
        <w:trPr>
          <w:trHeight w:hRule="exact" w:val="277"/>
        </w:trPr>
        <w:tc>
          <w:tcPr>
            <w:tcW w:w="9654" w:type="dxa"/>
            <w:shd w:val="clear" w:color="000000" w:fill="FFFFFF"/>
            <w:tcMar>
              <w:left w:w="34" w:type="dxa"/>
              <w:right w:w="34" w:type="dxa"/>
            </w:tcMar>
          </w:tcPr>
          <w:p w:rsidR="000E1FC4" w:rsidRDefault="000E1FC4"/>
        </w:tc>
      </w:tr>
      <w:tr w:rsidR="000E1FC4">
        <w:trPr>
          <w:trHeight w:hRule="exact" w:val="55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Особенности функционирования и возможные проблемы внедрения систем управления взаимодействием с клиентами. «Электронное правительство»</w:t>
            </w:r>
          </w:p>
        </w:tc>
      </w:tr>
      <w:tr w:rsidR="000E1FC4">
        <w:trPr>
          <w:trHeight w:hRule="exact" w:val="14"/>
        </w:trPr>
        <w:tc>
          <w:tcPr>
            <w:tcW w:w="9640" w:type="dxa"/>
          </w:tcPr>
          <w:p w:rsidR="000E1FC4" w:rsidRDefault="000E1FC4"/>
        </w:tc>
      </w:tr>
      <w:tr w:rsidR="000E1FC4">
        <w:trPr>
          <w:trHeight w:hRule="exact" w:val="277"/>
        </w:trPr>
        <w:tc>
          <w:tcPr>
            <w:tcW w:w="9654" w:type="dxa"/>
            <w:shd w:val="clear" w:color="000000" w:fill="FFFFFF"/>
            <w:tcMar>
              <w:left w:w="34" w:type="dxa"/>
              <w:right w:w="34" w:type="dxa"/>
            </w:tcMar>
          </w:tcPr>
          <w:p w:rsidR="000E1FC4" w:rsidRDefault="000E1FC4"/>
        </w:tc>
      </w:tr>
      <w:tr w:rsidR="000E1FC4">
        <w:trPr>
          <w:trHeight w:hRule="exact" w:val="55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Методика использования инструментов интернет - маркетинга для построения системы маркетинга предприятия на основе WEB-сервера в среде Интернета.</w:t>
            </w:r>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E1FC4">
        <w:trPr>
          <w:trHeight w:hRule="exact" w:val="277"/>
        </w:trPr>
        <w:tc>
          <w:tcPr>
            <w:tcW w:w="9654" w:type="dxa"/>
            <w:gridSpan w:val="2"/>
            <w:shd w:val="clear" w:color="000000" w:fill="FFFFFF"/>
            <w:tcMar>
              <w:left w:w="34" w:type="dxa"/>
              <w:right w:w="34" w:type="dxa"/>
            </w:tcMar>
          </w:tcPr>
          <w:p w:rsidR="000E1FC4" w:rsidRDefault="000E1FC4"/>
        </w:tc>
      </w:tr>
      <w:tr w:rsidR="000E1FC4">
        <w:trPr>
          <w:trHeight w:hRule="exact" w:val="555"/>
        </w:trPr>
        <w:tc>
          <w:tcPr>
            <w:tcW w:w="9654" w:type="dxa"/>
            <w:gridSpan w:val="2"/>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Примеры оценки эффективности электронной коммерции. Оценка эффективности вложений в информационные технологии.</w:t>
            </w:r>
          </w:p>
        </w:tc>
      </w:tr>
      <w:tr w:rsidR="000E1FC4">
        <w:trPr>
          <w:trHeight w:hRule="exact" w:val="14"/>
        </w:trPr>
        <w:tc>
          <w:tcPr>
            <w:tcW w:w="285" w:type="dxa"/>
          </w:tcPr>
          <w:p w:rsidR="000E1FC4" w:rsidRDefault="000E1FC4"/>
        </w:tc>
        <w:tc>
          <w:tcPr>
            <w:tcW w:w="9356" w:type="dxa"/>
          </w:tcPr>
          <w:p w:rsidR="000E1FC4" w:rsidRDefault="000E1FC4"/>
        </w:tc>
      </w:tr>
      <w:tr w:rsidR="000E1FC4">
        <w:trPr>
          <w:trHeight w:hRule="exact" w:val="277"/>
        </w:trPr>
        <w:tc>
          <w:tcPr>
            <w:tcW w:w="9654" w:type="dxa"/>
            <w:gridSpan w:val="2"/>
            <w:shd w:val="clear" w:color="000000" w:fill="FFFFFF"/>
            <w:tcMar>
              <w:left w:w="34" w:type="dxa"/>
              <w:right w:w="34" w:type="dxa"/>
            </w:tcMar>
          </w:tcPr>
          <w:p w:rsidR="000E1FC4" w:rsidRDefault="000E1FC4"/>
        </w:tc>
      </w:tr>
      <w:tr w:rsidR="000E1FC4">
        <w:trPr>
          <w:trHeight w:hRule="exact" w:val="285"/>
        </w:trPr>
        <w:tc>
          <w:tcPr>
            <w:tcW w:w="9654" w:type="dxa"/>
            <w:gridSpan w:val="2"/>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Риски в электронной коммерции.</w:t>
            </w:r>
          </w:p>
        </w:tc>
      </w:tr>
      <w:tr w:rsidR="000E1FC4">
        <w:trPr>
          <w:trHeight w:hRule="exact" w:val="855"/>
        </w:trPr>
        <w:tc>
          <w:tcPr>
            <w:tcW w:w="9654" w:type="dxa"/>
            <w:gridSpan w:val="2"/>
            <w:shd w:val="clear" w:color="000000" w:fill="FFFFFF"/>
            <w:tcMar>
              <w:left w:w="34" w:type="dxa"/>
              <w:right w:w="34" w:type="dxa"/>
            </w:tcMar>
          </w:tcPr>
          <w:p w:rsidR="000E1FC4" w:rsidRDefault="000E1FC4">
            <w:pPr>
              <w:spacing w:after="0" w:line="240" w:lineRule="auto"/>
              <w:rPr>
                <w:sz w:val="24"/>
                <w:szCs w:val="24"/>
              </w:rPr>
            </w:pPr>
          </w:p>
          <w:p w:rsidR="000E1FC4" w:rsidRDefault="001E607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E1FC4">
        <w:trPr>
          <w:trHeight w:hRule="exact" w:val="5182"/>
        </w:trPr>
        <w:tc>
          <w:tcPr>
            <w:tcW w:w="9654" w:type="dxa"/>
            <w:gridSpan w:val="2"/>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«Логистическая поддержка интернет торговли» / Алексеев Н.Е. . – Омск: Изд-во Омской гуманитарной академии, 2022.</w:t>
            </w:r>
          </w:p>
          <w:p w:rsidR="000E1FC4" w:rsidRDefault="001E607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E1FC4" w:rsidRDefault="001E607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E1FC4" w:rsidRDefault="001E607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E1FC4">
        <w:trPr>
          <w:trHeight w:hRule="exact" w:val="138"/>
        </w:trPr>
        <w:tc>
          <w:tcPr>
            <w:tcW w:w="285" w:type="dxa"/>
          </w:tcPr>
          <w:p w:rsidR="000E1FC4" w:rsidRDefault="000E1FC4"/>
        </w:tc>
        <w:tc>
          <w:tcPr>
            <w:tcW w:w="9356" w:type="dxa"/>
          </w:tcPr>
          <w:p w:rsidR="000E1FC4" w:rsidRDefault="000E1FC4"/>
        </w:tc>
      </w:tr>
      <w:tr w:rsidR="000E1FC4">
        <w:trPr>
          <w:trHeight w:hRule="exact" w:val="855"/>
        </w:trPr>
        <w:tc>
          <w:tcPr>
            <w:tcW w:w="9654" w:type="dxa"/>
            <w:gridSpan w:val="2"/>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E1FC4" w:rsidRDefault="001E6073">
            <w:pPr>
              <w:spacing w:after="0" w:line="240" w:lineRule="auto"/>
              <w:rPr>
                <w:sz w:val="24"/>
                <w:szCs w:val="24"/>
              </w:rPr>
            </w:pPr>
            <w:r>
              <w:rPr>
                <w:rFonts w:ascii="Times New Roman" w:hAnsi="Times New Roman" w:cs="Times New Roman"/>
                <w:b/>
                <w:color w:val="000000"/>
                <w:sz w:val="24"/>
                <w:szCs w:val="24"/>
              </w:rPr>
              <w:t>Основная:</w:t>
            </w:r>
          </w:p>
        </w:tc>
      </w:tr>
      <w:tr w:rsidR="000E1FC4">
        <w:trPr>
          <w:trHeight w:hRule="exact" w:val="826"/>
        </w:trPr>
        <w:tc>
          <w:tcPr>
            <w:tcW w:w="9654" w:type="dxa"/>
            <w:gridSpan w:val="2"/>
            <w:shd w:val="clear" w:color="000000" w:fill="FFFFFF"/>
            <w:tcMar>
              <w:left w:w="34" w:type="dxa"/>
              <w:right w:w="34" w:type="dxa"/>
            </w:tcMar>
          </w:tcPr>
          <w:p w:rsidR="000E1FC4" w:rsidRDefault="001E60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Коммерческая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Земляк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978-5-534-01641-3.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07BE3">
                <w:rPr>
                  <w:rStyle w:val="a3"/>
                </w:rPr>
                <w:t>https://urait.ru/bcode/450127</w:t>
              </w:r>
            </w:hyperlink>
            <w:r>
              <w:t xml:space="preserve"> </w:t>
            </w:r>
          </w:p>
        </w:tc>
      </w:tr>
      <w:tr w:rsidR="000E1FC4">
        <w:trPr>
          <w:trHeight w:hRule="exact" w:val="555"/>
        </w:trPr>
        <w:tc>
          <w:tcPr>
            <w:tcW w:w="9654" w:type="dxa"/>
            <w:gridSpan w:val="2"/>
            <w:shd w:val="clear" w:color="000000" w:fill="FFFFFF"/>
            <w:tcMar>
              <w:left w:w="34" w:type="dxa"/>
              <w:right w:w="34" w:type="dxa"/>
            </w:tcMar>
          </w:tcPr>
          <w:p w:rsidR="000E1FC4" w:rsidRDefault="001E60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Электронная</w:t>
            </w:r>
            <w:r>
              <w:t xml:space="preserve"> </w:t>
            </w:r>
            <w:r>
              <w:rPr>
                <w:rFonts w:ascii="Times New Roman" w:hAnsi="Times New Roman" w:cs="Times New Roman"/>
                <w:color w:val="000000"/>
                <w:sz w:val="24"/>
                <w:szCs w:val="24"/>
              </w:rPr>
              <w:t>коммерция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978-5-534-11785-1.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07BE3">
                <w:rPr>
                  <w:rStyle w:val="a3"/>
                </w:rPr>
                <w:t>https://urait.ru/bcode/450865</w:t>
              </w:r>
            </w:hyperlink>
            <w:r>
              <w:t xml:space="preserve"> </w:t>
            </w:r>
          </w:p>
        </w:tc>
      </w:tr>
      <w:tr w:rsidR="000E1FC4">
        <w:trPr>
          <w:trHeight w:hRule="exact" w:val="277"/>
        </w:trPr>
        <w:tc>
          <w:tcPr>
            <w:tcW w:w="285" w:type="dxa"/>
          </w:tcPr>
          <w:p w:rsidR="000E1FC4" w:rsidRDefault="000E1FC4"/>
        </w:tc>
        <w:tc>
          <w:tcPr>
            <w:tcW w:w="9370"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i/>
                <w:color w:val="000000"/>
                <w:sz w:val="24"/>
                <w:szCs w:val="24"/>
              </w:rPr>
              <w:t>Дополнительная:</w:t>
            </w:r>
          </w:p>
        </w:tc>
      </w:tr>
      <w:tr w:rsidR="000E1FC4">
        <w:trPr>
          <w:trHeight w:hRule="exact" w:val="26"/>
        </w:trPr>
        <w:tc>
          <w:tcPr>
            <w:tcW w:w="9654" w:type="dxa"/>
            <w:gridSpan w:val="2"/>
            <w:vMerge w:val="restart"/>
            <w:shd w:val="clear" w:color="000000" w:fill="FFFFFF"/>
            <w:tcMar>
              <w:left w:w="34" w:type="dxa"/>
              <w:right w:w="34" w:type="dxa"/>
            </w:tcMar>
          </w:tcPr>
          <w:p w:rsidR="000E1FC4" w:rsidRDefault="001E607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торговли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Магомедов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978-5-534-05732-4.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07BE3">
                <w:rPr>
                  <w:rStyle w:val="a3"/>
                </w:rPr>
                <w:t>https://urait.ru/bcode/454633</w:t>
              </w:r>
            </w:hyperlink>
            <w:r>
              <w:t xml:space="preserve"> </w:t>
            </w:r>
          </w:p>
        </w:tc>
      </w:tr>
      <w:tr w:rsidR="000E1FC4">
        <w:trPr>
          <w:trHeight w:hRule="exact" w:val="528"/>
        </w:trPr>
        <w:tc>
          <w:tcPr>
            <w:tcW w:w="9654" w:type="dxa"/>
            <w:gridSpan w:val="2"/>
            <w:vMerge/>
            <w:shd w:val="clear" w:color="000000" w:fill="FFFFFF"/>
            <w:tcMar>
              <w:left w:w="34" w:type="dxa"/>
              <w:right w:w="34" w:type="dxa"/>
            </w:tcMar>
          </w:tcPr>
          <w:p w:rsidR="000E1FC4" w:rsidRDefault="000E1FC4"/>
        </w:tc>
      </w:tr>
      <w:tr w:rsidR="000E1FC4">
        <w:trPr>
          <w:trHeight w:hRule="exact" w:val="555"/>
        </w:trPr>
        <w:tc>
          <w:tcPr>
            <w:tcW w:w="9654" w:type="dxa"/>
            <w:gridSpan w:val="2"/>
            <w:shd w:val="clear" w:color="000000" w:fill="FFFFFF"/>
            <w:tcMar>
              <w:left w:w="34" w:type="dxa"/>
              <w:right w:w="34" w:type="dxa"/>
            </w:tcMar>
          </w:tcPr>
          <w:p w:rsidR="000E1FC4" w:rsidRDefault="001E607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Инновационные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коммерции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бизнесе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978-5-9916-2452-7.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07BE3">
                <w:rPr>
                  <w:rStyle w:val="a3"/>
                </w:rPr>
                <w:t>https://urait.ru/bcode/425884</w:t>
              </w:r>
            </w:hyperlink>
            <w:r>
              <w:t xml:space="preserve"> </w:t>
            </w:r>
          </w:p>
        </w:tc>
      </w:tr>
      <w:tr w:rsidR="000E1FC4">
        <w:trPr>
          <w:trHeight w:hRule="exact" w:val="585"/>
        </w:trPr>
        <w:tc>
          <w:tcPr>
            <w:tcW w:w="9654" w:type="dxa"/>
            <w:gridSpan w:val="2"/>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E1FC4">
        <w:trPr>
          <w:trHeight w:hRule="exact" w:val="3577"/>
        </w:trPr>
        <w:tc>
          <w:tcPr>
            <w:tcW w:w="9654" w:type="dxa"/>
            <w:gridSpan w:val="2"/>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07BE3">
                <w:rPr>
                  <w:rStyle w:val="a3"/>
                  <w:rFonts w:ascii="Times New Roman" w:hAnsi="Times New Roman" w:cs="Times New Roman"/>
                  <w:sz w:val="24"/>
                  <w:szCs w:val="24"/>
                </w:rPr>
                <w:t>http://www.iprbookshop.ru</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07BE3">
                <w:rPr>
                  <w:rStyle w:val="a3"/>
                  <w:rFonts w:ascii="Times New Roman" w:hAnsi="Times New Roman" w:cs="Times New Roman"/>
                  <w:sz w:val="24"/>
                  <w:szCs w:val="24"/>
                </w:rPr>
                <w:t>http://biblio-online.ru</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07BE3">
                <w:rPr>
                  <w:rStyle w:val="a3"/>
                  <w:rFonts w:ascii="Times New Roman" w:hAnsi="Times New Roman" w:cs="Times New Roman"/>
                  <w:sz w:val="24"/>
                  <w:szCs w:val="24"/>
                </w:rPr>
                <w:t>http://window.edu.ru/</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07BE3">
                <w:rPr>
                  <w:rStyle w:val="a3"/>
                  <w:rFonts w:ascii="Times New Roman" w:hAnsi="Times New Roman" w:cs="Times New Roman"/>
                  <w:sz w:val="24"/>
                  <w:szCs w:val="24"/>
                </w:rPr>
                <w:t>http://elibrary.ru</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07BE3">
                <w:rPr>
                  <w:rStyle w:val="a3"/>
                  <w:rFonts w:ascii="Times New Roman" w:hAnsi="Times New Roman" w:cs="Times New Roman"/>
                  <w:sz w:val="24"/>
                  <w:szCs w:val="24"/>
                </w:rPr>
                <w:t>http://www.sciencedirect.com</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07BE3">
                <w:rPr>
                  <w:rStyle w:val="a3"/>
                  <w:rFonts w:ascii="Times New Roman" w:hAnsi="Times New Roman" w:cs="Times New Roman"/>
                  <w:sz w:val="24"/>
                  <w:szCs w:val="24"/>
                </w:rPr>
                <w:t>http://journals.cambridge.org</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07BE3">
                <w:rPr>
                  <w:rStyle w:val="a3"/>
                  <w:rFonts w:ascii="Times New Roman" w:hAnsi="Times New Roman" w:cs="Times New Roman"/>
                  <w:sz w:val="24"/>
                  <w:szCs w:val="24"/>
                </w:rPr>
                <w:t>http://www.oxfordjoumals.org</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07BE3">
                <w:rPr>
                  <w:rStyle w:val="a3"/>
                  <w:rFonts w:ascii="Times New Roman" w:hAnsi="Times New Roman" w:cs="Times New Roman"/>
                  <w:sz w:val="24"/>
                  <w:szCs w:val="24"/>
                </w:rPr>
                <w:t>http://dic.academic.ru/</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07BE3">
                <w:rPr>
                  <w:rStyle w:val="a3"/>
                  <w:rFonts w:ascii="Times New Roman" w:hAnsi="Times New Roman" w:cs="Times New Roman"/>
                  <w:sz w:val="24"/>
                  <w:szCs w:val="24"/>
                </w:rPr>
                <w:t>http://www.benran.ru</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07BE3">
                <w:rPr>
                  <w:rStyle w:val="a3"/>
                  <w:rFonts w:ascii="Times New Roman" w:hAnsi="Times New Roman" w:cs="Times New Roman"/>
                  <w:sz w:val="24"/>
                  <w:szCs w:val="24"/>
                </w:rPr>
                <w:t>http://www.gks.ru</w:t>
              </w:r>
            </w:hyperlink>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FC4">
        <w:trPr>
          <w:trHeight w:hRule="exact" w:val="6235"/>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107BE3">
                <w:rPr>
                  <w:rStyle w:val="a3"/>
                  <w:rFonts w:ascii="Times New Roman" w:hAnsi="Times New Roman" w:cs="Times New Roman"/>
                  <w:sz w:val="24"/>
                  <w:szCs w:val="24"/>
                </w:rPr>
                <w:t>http://diss.rsl.ru</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107BE3">
                <w:rPr>
                  <w:rStyle w:val="a3"/>
                  <w:rFonts w:ascii="Times New Roman" w:hAnsi="Times New Roman" w:cs="Times New Roman"/>
                  <w:sz w:val="24"/>
                  <w:szCs w:val="24"/>
                </w:rPr>
                <w:t>http://ru.spinform.ru</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E1FC4" w:rsidRDefault="001E60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E1FC4">
        <w:trPr>
          <w:trHeight w:hRule="exact" w:val="314"/>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E1FC4">
        <w:trPr>
          <w:trHeight w:hRule="exact" w:val="8842"/>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E1FC4" w:rsidRDefault="001E607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E1FC4" w:rsidRDefault="001E607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E1FC4" w:rsidRDefault="001E607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E1FC4" w:rsidRDefault="001E607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E1FC4" w:rsidRDefault="001E607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E1FC4" w:rsidRDefault="001E607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E1FC4" w:rsidRDefault="001E607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E1FC4" w:rsidRDefault="001E607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FC4">
        <w:trPr>
          <w:trHeight w:hRule="exact" w:val="4973"/>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E1FC4" w:rsidRDefault="001E607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E1FC4" w:rsidRDefault="001E607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E1FC4">
        <w:trPr>
          <w:trHeight w:hRule="exact" w:val="855"/>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E1FC4">
        <w:trPr>
          <w:trHeight w:hRule="exact" w:val="2989"/>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E1FC4" w:rsidRDefault="000E1FC4">
            <w:pPr>
              <w:spacing w:after="0" w:line="240" w:lineRule="auto"/>
              <w:jc w:val="both"/>
              <w:rPr>
                <w:sz w:val="24"/>
                <w:szCs w:val="24"/>
              </w:rPr>
            </w:pPr>
          </w:p>
          <w:p w:rsidR="000E1FC4" w:rsidRDefault="001E607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E1FC4" w:rsidRDefault="001E607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E1FC4" w:rsidRDefault="001E607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E1FC4" w:rsidRDefault="001E607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E1FC4" w:rsidRDefault="001E607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E1FC4" w:rsidRDefault="001E607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E1FC4" w:rsidRDefault="000E1FC4">
            <w:pPr>
              <w:spacing w:after="0" w:line="240" w:lineRule="auto"/>
              <w:jc w:val="both"/>
              <w:rPr>
                <w:sz w:val="24"/>
                <w:szCs w:val="24"/>
              </w:rPr>
            </w:pPr>
          </w:p>
          <w:p w:rsidR="000E1FC4" w:rsidRDefault="001E607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07BE3">
                <w:rPr>
                  <w:rStyle w:val="a3"/>
                  <w:rFonts w:ascii="Times New Roman" w:hAnsi="Times New Roman" w:cs="Times New Roman"/>
                  <w:sz w:val="24"/>
                  <w:szCs w:val="24"/>
                </w:rPr>
                <w:t>http://www.president.kremlin.ru</w:t>
              </w:r>
            </w:hyperlink>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07BE3">
                <w:rPr>
                  <w:rStyle w:val="a3"/>
                  <w:rFonts w:ascii="Times New Roman" w:hAnsi="Times New Roman" w:cs="Times New Roman"/>
                  <w:sz w:val="24"/>
                  <w:szCs w:val="24"/>
                </w:rPr>
                <w:t>http://www.ict.edu.ru</w:t>
              </w:r>
            </w:hyperlink>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E1FC4">
        <w:trPr>
          <w:trHeight w:hRule="exact" w:val="585"/>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E1FC4" w:rsidRDefault="001E607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07BE3">
                <w:rPr>
                  <w:rStyle w:val="a3"/>
                  <w:rFonts w:ascii="Times New Roman" w:hAnsi="Times New Roman" w:cs="Times New Roman"/>
                  <w:sz w:val="24"/>
                  <w:szCs w:val="24"/>
                </w:rPr>
                <w:t>http://fgosvo.ru</w:t>
              </w:r>
            </w:hyperlink>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07BE3">
                <w:rPr>
                  <w:rStyle w:val="a3"/>
                  <w:rFonts w:ascii="Times New Roman" w:hAnsi="Times New Roman" w:cs="Times New Roman"/>
                  <w:sz w:val="24"/>
                  <w:szCs w:val="24"/>
                </w:rPr>
                <w:t>http://pravo.gov.ru</w:t>
              </w:r>
            </w:hyperlink>
          </w:p>
        </w:tc>
      </w:tr>
      <w:tr w:rsidR="000E1FC4">
        <w:trPr>
          <w:trHeight w:hRule="exact" w:val="304"/>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07BE3">
                <w:rPr>
                  <w:rStyle w:val="a3"/>
                  <w:rFonts w:ascii="Times New Roman" w:hAnsi="Times New Roman" w:cs="Times New Roman"/>
                  <w:sz w:val="24"/>
                  <w:szCs w:val="24"/>
                </w:rPr>
                <w:t>http://edu.garant.ru/omga/</w:t>
              </w:r>
            </w:hyperlink>
          </w:p>
        </w:tc>
      </w:tr>
      <w:tr w:rsidR="000E1FC4">
        <w:trPr>
          <w:trHeight w:hRule="exact" w:val="585"/>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07BE3">
                <w:rPr>
                  <w:rStyle w:val="a3"/>
                  <w:rFonts w:ascii="Times New Roman" w:hAnsi="Times New Roman" w:cs="Times New Roman"/>
                  <w:sz w:val="24"/>
                  <w:szCs w:val="24"/>
                </w:rPr>
                <w:t>http://www.consultant.ru/edu/student/study/</w:t>
              </w:r>
            </w:hyperlink>
          </w:p>
        </w:tc>
      </w:tr>
      <w:tr w:rsidR="000E1FC4">
        <w:trPr>
          <w:trHeight w:hRule="exact" w:val="314"/>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E1FC4">
        <w:trPr>
          <w:trHeight w:hRule="exact" w:val="2956"/>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E1FC4" w:rsidRDefault="001E607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E1FC4" w:rsidRDefault="001E607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E1FC4" w:rsidRDefault="001E607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FC4">
        <w:trPr>
          <w:trHeight w:hRule="exact" w:val="4882"/>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E1FC4" w:rsidRDefault="001E607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E1FC4" w:rsidRDefault="001E607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E1FC4" w:rsidRDefault="001E607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E1FC4" w:rsidRDefault="001E607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E1FC4" w:rsidRDefault="001E607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E1FC4" w:rsidRDefault="001E607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E1FC4" w:rsidRDefault="001E607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E1FC4" w:rsidRDefault="001E607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E1FC4" w:rsidRDefault="001E607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E1FC4">
        <w:trPr>
          <w:trHeight w:hRule="exact" w:val="277"/>
        </w:trPr>
        <w:tc>
          <w:tcPr>
            <w:tcW w:w="9640" w:type="dxa"/>
          </w:tcPr>
          <w:p w:rsidR="000E1FC4" w:rsidRDefault="000E1FC4"/>
        </w:tc>
      </w:tr>
      <w:tr w:rsidR="000E1FC4">
        <w:trPr>
          <w:trHeight w:hRule="exact" w:val="585"/>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E1FC4">
        <w:trPr>
          <w:trHeight w:hRule="exact" w:val="9646"/>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E1FC4" w:rsidRDefault="001E607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E1FC4" w:rsidRDefault="001E607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E1FC4" w:rsidRDefault="001E607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E1FC4" w:rsidRDefault="001E607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0E1FC4" w:rsidRDefault="001E607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E1FC4">
        <w:trPr>
          <w:trHeight w:hRule="exact" w:val="4612"/>
        </w:trPr>
        <w:tc>
          <w:tcPr>
            <w:tcW w:w="9654" w:type="dxa"/>
            <w:shd w:val="clear" w:color="000000" w:fill="FFFFFF"/>
            <w:tcMar>
              <w:left w:w="34" w:type="dxa"/>
              <w:right w:w="34" w:type="dxa"/>
            </w:tcMar>
          </w:tcPr>
          <w:p w:rsidR="000E1FC4" w:rsidRDefault="001E6073">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E1FC4" w:rsidRDefault="001E607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E1FC4">
        <w:trPr>
          <w:trHeight w:hRule="exact" w:val="2478"/>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0E1FC4">
        <w:trPr>
          <w:trHeight w:hRule="exact" w:val="2748"/>
        </w:trPr>
        <w:tc>
          <w:tcPr>
            <w:tcW w:w="9654" w:type="dxa"/>
            <w:shd w:val="clear" w:color="000000" w:fill="FFFFFF"/>
            <w:tcMar>
              <w:left w:w="34" w:type="dxa"/>
              <w:right w:w="34" w:type="dxa"/>
            </w:tcMar>
          </w:tcPr>
          <w:p w:rsidR="000E1FC4" w:rsidRDefault="001E6073">
            <w:pPr>
              <w:spacing w:after="0" w:line="240" w:lineRule="auto"/>
              <w:rPr>
                <w:sz w:val="24"/>
                <w:szCs w:val="24"/>
              </w:rPr>
            </w:pPr>
            <w:r>
              <w:rPr>
                <w:rFonts w:ascii="Times New Roman" w:hAnsi="Times New Roman" w:cs="Times New Roman"/>
                <w:color w:val="000000"/>
                <w:sz w:val="24"/>
                <w:szCs w:val="24"/>
              </w:rPr>
              <w:t xml:space="preserve">6.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E1FC4" w:rsidRDefault="000E1FC4"/>
    <w:sectPr w:rsidR="000E1FC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1FC4"/>
    <w:rsid w:val="00107BE3"/>
    <w:rsid w:val="001E6073"/>
    <w:rsid w:val="001F0BC7"/>
    <w:rsid w:val="003B587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6073"/>
    <w:rPr>
      <w:color w:val="0563C1" w:themeColor="hyperlink"/>
      <w:u w:val="single"/>
    </w:rPr>
  </w:style>
  <w:style w:type="character" w:styleId="a4">
    <w:name w:val="Unresolved Mention"/>
    <w:basedOn w:val="a0"/>
    <w:uiPriority w:val="99"/>
    <w:semiHidden/>
    <w:unhideWhenUsed/>
    <w:rsid w:val="001E6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588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4633"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086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012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5730</Words>
  <Characters>32666</Characters>
  <Application>Microsoft Office Word</Application>
  <DocSecurity>0</DocSecurity>
  <Lines>272</Lines>
  <Paragraphs>76</Paragraphs>
  <ScaleCrop>false</ScaleCrop>
  <Company/>
  <LinksUpToDate>false</LinksUpToDate>
  <CharactersWithSpaces>38320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2022-2023_ФГОС3++2022_Бак-ОФО-Мен_(ЛиУЗ)(22)_plx_Логистическая поддержка интернет торговли</dc:title>
  <dc:creator>FastReport.NET</dc:creator>
  <cp:lastModifiedBy>Mark Bernstorf</cp:lastModifiedBy>
  <cp:revision>4</cp:revision>
  <dcterms:created xsi:type="dcterms:W3CDTF">2022-05-01T22:51:00Z</dcterms:created>
  <dcterms:modified xsi:type="dcterms:W3CDTF">2022-11-12T12:29:00Z</dcterms:modified>
</cp:coreProperties>
</file>